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3B" w:rsidRPr="007A2C3B" w:rsidRDefault="007A2C3B" w:rsidP="00F15B6C">
      <w:pPr>
        <w:widowControl w:val="0"/>
        <w:autoSpaceDE w:val="0"/>
        <w:autoSpaceDN w:val="0"/>
        <w:adjustRightInd w:val="0"/>
        <w:spacing w:before="160"/>
        <w:jc w:val="right"/>
        <w:rPr>
          <w:sz w:val="28"/>
          <w:szCs w:val="28"/>
        </w:rPr>
      </w:pPr>
      <w:bookmarkStart w:id="0" w:name="_GoBack"/>
      <w:bookmarkEnd w:id="0"/>
      <w:r w:rsidRPr="007A2C3B">
        <w:rPr>
          <w:sz w:val="28"/>
          <w:szCs w:val="28"/>
        </w:rPr>
        <w:t>Приложение № 1</w:t>
      </w:r>
    </w:p>
    <w:p w:rsidR="007A2C3B" w:rsidRPr="00F15B6C" w:rsidRDefault="007A2C3B" w:rsidP="00F15B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A2C3B" w:rsidRPr="00F15B6C" w:rsidRDefault="007A2C3B" w:rsidP="00F15B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A2C3B" w:rsidRDefault="007A2C3B" w:rsidP="00F15B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15B6C" w:rsidRPr="00F15B6C" w:rsidRDefault="00F15B6C" w:rsidP="00F15B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sz w:val="28"/>
          <w:szCs w:val="28"/>
        </w:rPr>
      </w:pPr>
      <w:r w:rsidRPr="007A2C3B">
        <w:rPr>
          <w:sz w:val="28"/>
          <w:szCs w:val="28"/>
        </w:rPr>
        <w:t>Х</w:t>
      </w:r>
      <w:r w:rsidRPr="007A2C3B">
        <w:rPr>
          <w:sz w:val="28"/>
          <w:szCs w:val="28"/>
          <w:lang w:val="en-US"/>
        </w:rPr>
        <w:t>I</w:t>
      </w:r>
      <w:r w:rsidRPr="007A2C3B">
        <w:rPr>
          <w:sz w:val="28"/>
          <w:szCs w:val="28"/>
        </w:rPr>
        <w:t xml:space="preserve"> Международная научно-техническая конференция «Освоение ресурсов нефти и газа российского шельфа: Арктика и Дальний Восток» (ОМНР-2026) состоится в период 15–17 апреля 2026</w:t>
      </w:r>
      <w:r w:rsidRPr="007A2C3B">
        <w:rPr>
          <w:sz w:val="28"/>
          <w:szCs w:val="28"/>
          <w:lang w:val="en-US"/>
        </w:rPr>
        <w:t> </w:t>
      </w:r>
      <w:r w:rsidRPr="007A2C3B">
        <w:rPr>
          <w:sz w:val="28"/>
          <w:szCs w:val="28"/>
        </w:rPr>
        <w:t>г. в ООО «Газпром ВНИИГАЗ» в Московской области.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sz w:val="28"/>
          <w:szCs w:val="28"/>
        </w:rPr>
      </w:pPr>
      <w:r w:rsidRPr="007A2C3B">
        <w:rPr>
          <w:sz w:val="28"/>
          <w:szCs w:val="28"/>
        </w:rPr>
        <w:t>Программа конференции предусматривает Пленарное заседание и работу семи круглых столов.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b/>
          <w:bCs/>
          <w:iCs/>
          <w:sz w:val="28"/>
          <w:szCs w:val="28"/>
        </w:rPr>
      </w:pPr>
      <w:r w:rsidRPr="007A2C3B">
        <w:rPr>
          <w:b/>
          <w:bCs/>
          <w:iCs/>
          <w:sz w:val="28"/>
          <w:szCs w:val="28"/>
        </w:rPr>
        <w:t>Пленарное заседание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bCs/>
          <w:iCs/>
          <w:sz w:val="28"/>
          <w:szCs w:val="28"/>
        </w:rPr>
      </w:pPr>
      <w:r w:rsidRPr="007A2C3B">
        <w:rPr>
          <w:bCs/>
          <w:iCs/>
          <w:sz w:val="28"/>
          <w:szCs w:val="28"/>
        </w:rPr>
        <w:t>10:00 –13:00 15 апреля 2026 г.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sz w:val="28"/>
          <w:szCs w:val="28"/>
        </w:rPr>
      </w:pPr>
      <w:r w:rsidRPr="007A2C3B">
        <w:rPr>
          <w:b/>
          <w:bCs/>
          <w:sz w:val="28"/>
          <w:szCs w:val="28"/>
        </w:rPr>
        <w:t>Круглые столы</w:t>
      </w:r>
      <w:r w:rsidRPr="007A2C3B">
        <w:rPr>
          <w:sz w:val="28"/>
          <w:szCs w:val="28"/>
        </w:rPr>
        <w:t xml:space="preserve"> 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7A2C3B">
        <w:rPr>
          <w:bCs/>
          <w:iCs/>
          <w:sz w:val="28"/>
          <w:szCs w:val="28"/>
        </w:rPr>
        <w:t>14:00 – 16:30 15 апреля 2026 г.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7A2C3B">
        <w:rPr>
          <w:bCs/>
          <w:iCs/>
          <w:sz w:val="28"/>
          <w:szCs w:val="28"/>
        </w:rPr>
        <w:t>09:00 – 17:30 16 апреля 2026 г.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7A2C3B">
        <w:rPr>
          <w:bCs/>
          <w:iCs/>
          <w:sz w:val="28"/>
          <w:szCs w:val="28"/>
        </w:rPr>
        <w:t>09:00 – 15:20 17 апреля 2026 г.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  <w:lang w:val="x-none"/>
        </w:rPr>
      </w:pPr>
      <w:r w:rsidRPr="007A2C3B">
        <w:rPr>
          <w:b/>
          <w:bCs/>
          <w:sz w:val="28"/>
          <w:szCs w:val="28"/>
          <w:u w:val="single"/>
        </w:rPr>
        <w:t>Круглый стол 1</w:t>
      </w:r>
      <w:r w:rsidRPr="007A2C3B">
        <w:rPr>
          <w:b/>
          <w:bCs/>
          <w:sz w:val="28"/>
          <w:szCs w:val="28"/>
          <w:lang w:val="x-none"/>
        </w:rPr>
        <w:t xml:space="preserve"> 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  <w:lang w:val="x-none"/>
        </w:rPr>
      </w:pPr>
      <w:r w:rsidRPr="007A2C3B">
        <w:rPr>
          <w:b/>
          <w:bCs/>
          <w:sz w:val="28"/>
          <w:szCs w:val="28"/>
          <w:lang w:val="x-none"/>
        </w:rPr>
        <w:t>ГЕОЛОГИЯ И РАЗРАБОТКА МОРСКИХ МЕСТОРОЖДЕНИЙ УГЛЕВОДОРОДОВ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развитие минерально-сырьевой базы углеводородного сырья;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геологические и геофизические исследования морских месторождений;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техника и технологии геологоразведочных работ на континентальном шельфе;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проектирование систем разработки морских месторождений;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контроль разработки морских месторождений;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синергия разработки многозалежных морских месторождений.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  <w:u w:val="single"/>
          <w:lang w:val="x-none"/>
        </w:rPr>
      </w:pPr>
      <w:r w:rsidRPr="007A2C3B">
        <w:rPr>
          <w:b/>
          <w:bCs/>
          <w:sz w:val="28"/>
          <w:szCs w:val="28"/>
          <w:u w:val="single"/>
        </w:rPr>
        <w:t>Круглый стол 2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  <w:lang w:val="x-none"/>
        </w:rPr>
      </w:pPr>
      <w:r w:rsidRPr="007A2C3B">
        <w:rPr>
          <w:b/>
          <w:bCs/>
          <w:sz w:val="28"/>
          <w:szCs w:val="28"/>
          <w:lang w:val="x-none"/>
        </w:rPr>
        <w:t>ГИДРОМЕТЕОРОЛОГИЧЕСКИЕ И ИНЖЕНЕРНО-ГЕОЛОГИЧЕСКИЕ УСЛОВИЯ КОНТИНЕНТАЛЬНОГО ШЕЛЬФА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исследования гидрометеорологического режима;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оценка айсберговой опасности;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управление ледовой обстановкой;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гидрометеорологический, геокриологический и инженерно-геологический мониторинг;</w:t>
      </w:r>
    </w:p>
    <w:p w:rsid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применение беспилотных авиационных систем в арктических условиях.</w:t>
      </w:r>
    </w:p>
    <w:p w:rsidR="00F15B6C" w:rsidRDefault="00F15B6C" w:rsidP="00F15B6C">
      <w:pPr>
        <w:widowControl w:val="0"/>
        <w:autoSpaceDE w:val="0"/>
        <w:autoSpaceDN w:val="0"/>
        <w:adjustRightInd w:val="0"/>
        <w:ind w:left="357"/>
        <w:rPr>
          <w:sz w:val="28"/>
          <w:szCs w:val="28"/>
        </w:rPr>
      </w:pPr>
    </w:p>
    <w:p w:rsidR="00F15B6C" w:rsidRDefault="00F15B6C" w:rsidP="00F15B6C">
      <w:pPr>
        <w:widowControl w:val="0"/>
        <w:autoSpaceDE w:val="0"/>
        <w:autoSpaceDN w:val="0"/>
        <w:adjustRightInd w:val="0"/>
        <w:ind w:left="357"/>
        <w:rPr>
          <w:sz w:val="28"/>
          <w:szCs w:val="28"/>
        </w:rPr>
      </w:pPr>
    </w:p>
    <w:p w:rsidR="00F15B6C" w:rsidRPr="007A2C3B" w:rsidRDefault="00F15B6C" w:rsidP="00F15B6C">
      <w:pPr>
        <w:widowControl w:val="0"/>
        <w:autoSpaceDE w:val="0"/>
        <w:autoSpaceDN w:val="0"/>
        <w:adjustRightInd w:val="0"/>
        <w:ind w:left="357"/>
        <w:rPr>
          <w:sz w:val="28"/>
          <w:szCs w:val="28"/>
        </w:rPr>
      </w:pPr>
    </w:p>
    <w:p w:rsidR="007A2C3B" w:rsidRPr="007A2C3B" w:rsidRDefault="007A2C3B" w:rsidP="00F15B6C">
      <w:pPr>
        <w:widowControl w:val="0"/>
        <w:autoSpaceDE w:val="0"/>
        <w:autoSpaceDN w:val="0"/>
        <w:adjustRightInd w:val="0"/>
        <w:spacing w:after="160"/>
        <w:rPr>
          <w:b/>
          <w:bCs/>
          <w:sz w:val="28"/>
          <w:szCs w:val="28"/>
        </w:rPr>
      </w:pPr>
      <w:r w:rsidRPr="007A2C3B">
        <w:rPr>
          <w:b/>
          <w:bCs/>
          <w:sz w:val="28"/>
          <w:szCs w:val="28"/>
          <w:u w:val="single"/>
        </w:rPr>
        <w:lastRenderedPageBreak/>
        <w:t>Круглый стол 3</w:t>
      </w:r>
      <w:r w:rsidRPr="007A2C3B">
        <w:rPr>
          <w:b/>
          <w:bCs/>
          <w:sz w:val="28"/>
          <w:szCs w:val="28"/>
        </w:rPr>
        <w:t xml:space="preserve"> 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</w:rPr>
      </w:pPr>
      <w:r w:rsidRPr="007A2C3B">
        <w:rPr>
          <w:b/>
          <w:bCs/>
          <w:sz w:val="28"/>
          <w:szCs w:val="28"/>
        </w:rPr>
        <w:t>ТЕХНИКА И ТЕХНОЛОГИЯ ОСВОЕНИЯ МОРСКИХ НЕФТЕГАЗОВЫХ МЕСТОРОЖДЕНИЙ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b/>
          <w:sz w:val="28"/>
          <w:szCs w:val="28"/>
        </w:rPr>
      </w:pPr>
      <w:r w:rsidRPr="007A2C3B">
        <w:rPr>
          <w:b/>
          <w:sz w:val="28"/>
          <w:szCs w:val="28"/>
        </w:rPr>
        <w:t>КС 3.1 Техника и технология освоения нефтегазовых месторождений Охотского моря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b/>
          <w:sz w:val="28"/>
          <w:szCs w:val="28"/>
        </w:rPr>
      </w:pPr>
      <w:r w:rsidRPr="007A2C3B">
        <w:rPr>
          <w:b/>
          <w:sz w:val="28"/>
          <w:szCs w:val="28"/>
        </w:rPr>
        <w:t>КС 3.2 Техника и технология освоения нефтегазовых месторождений Карского моря, Обской и Тазовской губ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spacing w:before="160" w:after="160"/>
        <w:rPr>
          <w:b/>
          <w:sz w:val="28"/>
          <w:szCs w:val="28"/>
        </w:rPr>
      </w:pPr>
      <w:r w:rsidRPr="007A2C3B">
        <w:rPr>
          <w:b/>
          <w:sz w:val="28"/>
          <w:szCs w:val="28"/>
        </w:rPr>
        <w:t>КС 3.3 Техника и технология освоения нефтегазовых месторождений Баренцева моря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реализация передовых технико-технологических решений при освоении месторождений Баренцева и Карского морей, Обской и Тазовской губ, шельфа Дальнего Востока;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проектирование, строительство, эксплуатация и ликвидация объектов подводного и надводного обустройства нефтегазовых месторождений;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технологии строительства скважин и морских трубопроводов</w:t>
      </w:r>
      <w:r w:rsidRPr="007A2C3B">
        <w:rPr>
          <w:sz w:val="28"/>
          <w:szCs w:val="28"/>
        </w:rPr>
        <w:br/>
        <w:t>на континентальном шельфе;</w:t>
      </w:r>
    </w:p>
    <w:p w:rsid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технологии подготовки и транспорта углеводородного сырья.</w:t>
      </w:r>
    </w:p>
    <w:p w:rsidR="00F15B6C" w:rsidRPr="007A2C3B" w:rsidRDefault="00F15B6C" w:rsidP="00F15B6C">
      <w:pPr>
        <w:widowControl w:val="0"/>
        <w:autoSpaceDE w:val="0"/>
        <w:autoSpaceDN w:val="0"/>
        <w:adjustRightInd w:val="0"/>
        <w:ind w:left="357"/>
        <w:rPr>
          <w:sz w:val="28"/>
          <w:szCs w:val="28"/>
        </w:rPr>
      </w:pPr>
    </w:p>
    <w:p w:rsidR="007A2C3B" w:rsidRPr="007A2C3B" w:rsidRDefault="007A2C3B" w:rsidP="00F15B6C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  <w:lang w:val="x-none"/>
        </w:rPr>
      </w:pPr>
      <w:r w:rsidRPr="007A2C3B">
        <w:rPr>
          <w:b/>
          <w:bCs/>
          <w:sz w:val="28"/>
          <w:szCs w:val="28"/>
          <w:u w:val="single"/>
        </w:rPr>
        <w:t>Круглый стол 4</w:t>
      </w:r>
      <w:r w:rsidRPr="007A2C3B">
        <w:rPr>
          <w:b/>
          <w:bCs/>
          <w:sz w:val="28"/>
          <w:szCs w:val="28"/>
          <w:lang w:val="x-none"/>
        </w:rPr>
        <w:t xml:space="preserve"> 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</w:rPr>
      </w:pPr>
      <w:r w:rsidRPr="007A2C3B">
        <w:rPr>
          <w:b/>
          <w:bCs/>
          <w:sz w:val="28"/>
          <w:szCs w:val="28"/>
        </w:rPr>
        <w:t>РАЗВИТИЕ МОРСКОЙ ТРАНСПОРТНОЙ ИНФРАСТРУКТУРЫ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развитие Северного морского пути;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обеспечение круглогодичной навигации;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ледокольное обеспечение ведения работ на шельфе;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потребности в строительстве нефтегазового флота;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портовая инфраструктура;</w:t>
      </w:r>
    </w:p>
    <w:p w:rsid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rPr>
          <w:sz w:val="28"/>
          <w:szCs w:val="28"/>
        </w:rPr>
      </w:pPr>
      <w:r w:rsidRPr="007A2C3B">
        <w:rPr>
          <w:sz w:val="28"/>
          <w:szCs w:val="28"/>
        </w:rPr>
        <w:t>нормативно-правовые вопросы морской деятельности.</w:t>
      </w:r>
    </w:p>
    <w:p w:rsidR="00F15B6C" w:rsidRPr="007A2C3B" w:rsidRDefault="00F15B6C" w:rsidP="00F15B6C">
      <w:pPr>
        <w:widowControl w:val="0"/>
        <w:autoSpaceDE w:val="0"/>
        <w:autoSpaceDN w:val="0"/>
        <w:adjustRightInd w:val="0"/>
        <w:ind w:left="357"/>
        <w:rPr>
          <w:sz w:val="28"/>
          <w:szCs w:val="28"/>
        </w:rPr>
      </w:pPr>
    </w:p>
    <w:p w:rsidR="007A2C3B" w:rsidRPr="007A2C3B" w:rsidRDefault="007A2C3B" w:rsidP="00F15B6C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  <w:lang w:val="x-none"/>
        </w:rPr>
      </w:pPr>
      <w:r w:rsidRPr="007A2C3B">
        <w:rPr>
          <w:b/>
          <w:bCs/>
          <w:sz w:val="28"/>
          <w:szCs w:val="28"/>
          <w:u w:val="single"/>
        </w:rPr>
        <w:t>Круглый стол 5</w:t>
      </w:r>
      <w:r w:rsidRPr="007A2C3B">
        <w:rPr>
          <w:b/>
          <w:bCs/>
          <w:sz w:val="28"/>
          <w:szCs w:val="28"/>
          <w:lang w:val="x-none"/>
        </w:rPr>
        <w:t xml:space="preserve"> 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</w:rPr>
      </w:pPr>
      <w:r w:rsidRPr="007A2C3B">
        <w:rPr>
          <w:b/>
          <w:bCs/>
          <w:sz w:val="28"/>
          <w:szCs w:val="28"/>
        </w:rPr>
        <w:t>ОБЕСПЕЧЕНИЕ БЕЗОПАСНОСТИ ОСВОЕНИЯ МОРСКИХ МЕСТОРОЖДЕНИЙ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организация аварийно-спасательного обеспечения морских месторождений;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организация противофонтанной безопасности морских месторождений;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поиск и спасание людей с терпящих бедствие морских стационарных платформ, плавучих буровых установок, воздушных и морских судов обеспечения;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7A2C3B">
        <w:rPr>
          <w:sz w:val="28"/>
          <w:szCs w:val="28"/>
        </w:rPr>
        <w:t>локализация и ликвидация разливов нефти, нефтепродуктов и газового конденсата на морских месторождениях;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оказание помощи в тушении пожаров на морских стационарных платформах и плавучих буровых установках;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lastRenderedPageBreak/>
        <w:t>экстренная медицинская эвакуация заболевших и пострадавших с морских объектов;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создание техники и технологий в области АСО и противофонтанной безопасности;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обеспечение промышленной, пожарной и экологической безопасности</w:t>
      </w:r>
      <w:r w:rsidRPr="007A2C3B">
        <w:rPr>
          <w:sz w:val="28"/>
          <w:szCs w:val="28"/>
        </w:rPr>
        <w:br/>
        <w:t>на морских нефтегазовых месторождениях.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A2C3B" w:rsidRPr="007A2C3B" w:rsidRDefault="007A2C3B" w:rsidP="00F15B6C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  <w:lang w:val="x-none"/>
        </w:rPr>
      </w:pPr>
      <w:r w:rsidRPr="007A2C3B">
        <w:rPr>
          <w:b/>
          <w:bCs/>
          <w:sz w:val="28"/>
          <w:szCs w:val="28"/>
          <w:u w:val="single"/>
        </w:rPr>
        <w:t>Круглый стол 6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  <w:lang w:val="x-none"/>
        </w:rPr>
      </w:pPr>
      <w:r w:rsidRPr="007A2C3B">
        <w:rPr>
          <w:b/>
          <w:bCs/>
          <w:sz w:val="28"/>
          <w:szCs w:val="28"/>
          <w:lang w:val="x-none"/>
        </w:rPr>
        <w:t>ЦИФРОВАЯ IT-ИНФРАСТРУКТУРА И ЦИФРОВЫЕ ТЕХНОЛОГИИ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внедрение цифровых технологий для повышения качества геологического моделирования, интерпретации сейсмических данных, оптимизации технологических процессов, бурения, добычи;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цифровые платформы;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цифровые двойники, модели для разработки месторождений;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 xml:space="preserve">потребности в создании и развитии цифровой </w:t>
      </w:r>
      <w:r w:rsidRPr="007A2C3B">
        <w:rPr>
          <w:sz w:val="28"/>
          <w:szCs w:val="28"/>
          <w:lang w:val="en-US"/>
        </w:rPr>
        <w:t>IT</w:t>
      </w:r>
      <w:r w:rsidRPr="007A2C3B">
        <w:rPr>
          <w:sz w:val="28"/>
          <w:szCs w:val="28"/>
        </w:rPr>
        <w:t>-инфраструктуры;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математическое моделирование в проектах освоения морских нефтегазовых месторождений;</w:t>
      </w:r>
    </w:p>
    <w:p w:rsidR="007A2C3B" w:rsidRPr="007A2C3B" w:rsidRDefault="007A2C3B" w:rsidP="00F15B6C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управление проектами освоения морских нефтегазовых месторождений.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A2C3B" w:rsidRPr="007A2C3B" w:rsidRDefault="007A2C3B" w:rsidP="00F15B6C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  <w:u w:val="single"/>
          <w:lang w:val="x-none"/>
        </w:rPr>
      </w:pPr>
      <w:r w:rsidRPr="007A2C3B">
        <w:rPr>
          <w:b/>
          <w:bCs/>
          <w:sz w:val="28"/>
          <w:szCs w:val="28"/>
          <w:u w:val="single"/>
          <w:lang w:val="x-none"/>
        </w:rPr>
        <w:t xml:space="preserve">Круглый стол </w:t>
      </w:r>
      <w:r w:rsidRPr="007A2C3B">
        <w:rPr>
          <w:b/>
          <w:bCs/>
          <w:sz w:val="28"/>
          <w:szCs w:val="28"/>
          <w:u w:val="single"/>
        </w:rPr>
        <w:t>7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  <w:lang w:val="x-none"/>
        </w:rPr>
      </w:pPr>
      <w:r w:rsidRPr="007A2C3B">
        <w:rPr>
          <w:b/>
          <w:bCs/>
          <w:sz w:val="28"/>
          <w:szCs w:val="28"/>
          <w:lang w:val="x-none"/>
        </w:rPr>
        <w:t xml:space="preserve">ДВА ОКЕАНА: НАСТОЯЩЕЕ И </w:t>
      </w:r>
      <w:r w:rsidRPr="007A2C3B">
        <w:rPr>
          <w:b/>
          <w:bCs/>
          <w:sz w:val="28"/>
          <w:szCs w:val="28"/>
        </w:rPr>
        <w:t> </w:t>
      </w:r>
      <w:r w:rsidRPr="007A2C3B">
        <w:rPr>
          <w:b/>
          <w:bCs/>
          <w:sz w:val="28"/>
          <w:szCs w:val="28"/>
          <w:lang w:val="x-none"/>
        </w:rPr>
        <w:t>БУДУЩЕЕ МОРСКОГО НЕФТЕГАЗОПРОМЫСЛОВОГО ДЕЛА РОССИИ (молодежн</w:t>
      </w:r>
      <w:r w:rsidRPr="007A2C3B">
        <w:rPr>
          <w:b/>
          <w:bCs/>
          <w:sz w:val="28"/>
          <w:szCs w:val="28"/>
        </w:rPr>
        <w:t>ый</w:t>
      </w:r>
      <w:r w:rsidRPr="007A2C3B">
        <w:rPr>
          <w:b/>
          <w:bCs/>
          <w:sz w:val="28"/>
          <w:szCs w:val="28"/>
          <w:lang w:val="x-none"/>
        </w:rPr>
        <w:t>)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7A2C3B">
        <w:rPr>
          <w:bCs/>
          <w:sz w:val="28"/>
          <w:szCs w:val="28"/>
        </w:rPr>
        <w:t>Участники круглого стола 7 – молодые специалисты дочерних обществ и организаций ПАО «Газпром», студенты и аспиранты вузов.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7A2C3B">
        <w:rPr>
          <w:bCs/>
          <w:sz w:val="28"/>
          <w:szCs w:val="28"/>
        </w:rPr>
        <w:t>Эксперты – ведущие ученые ООО «Газпром ВНИИГАЗ», руководители профильных дочерних обществ и организаций ПАО «Газпром».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bCs/>
          <w:sz w:val="28"/>
          <w:szCs w:val="28"/>
        </w:rPr>
      </w:pPr>
      <w:r w:rsidRPr="007A2C3B">
        <w:rPr>
          <w:b/>
          <w:bCs/>
          <w:sz w:val="28"/>
          <w:szCs w:val="28"/>
        </w:rPr>
        <w:t xml:space="preserve">Регламент выступления с докладом на всех круглых столах: </w:t>
      </w:r>
      <w:r w:rsidRPr="007A2C3B">
        <w:rPr>
          <w:bCs/>
          <w:sz w:val="28"/>
          <w:szCs w:val="28"/>
        </w:rPr>
        <w:t>15 мин.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bCs/>
          <w:sz w:val="28"/>
          <w:szCs w:val="28"/>
        </w:rPr>
      </w:pPr>
      <w:r w:rsidRPr="007A2C3B">
        <w:rPr>
          <w:bCs/>
          <w:sz w:val="28"/>
          <w:szCs w:val="28"/>
        </w:rPr>
        <w:t xml:space="preserve">Докладчики должны предоставить презентацию и тезисы доклада на русском языке. 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bCs/>
          <w:sz w:val="28"/>
          <w:szCs w:val="28"/>
        </w:rPr>
      </w:pPr>
      <w:r w:rsidRPr="007A2C3B">
        <w:rPr>
          <w:bCs/>
          <w:sz w:val="28"/>
          <w:szCs w:val="28"/>
        </w:rPr>
        <w:t>Предоставление статьи для публикации в научно-техническом сборнике «Вести газовой науки» – по желанию автора.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sz w:val="28"/>
          <w:szCs w:val="28"/>
        </w:rPr>
      </w:pPr>
      <w:r w:rsidRPr="007A2C3B">
        <w:rPr>
          <w:b/>
          <w:bCs/>
          <w:sz w:val="28"/>
          <w:szCs w:val="28"/>
        </w:rPr>
        <w:t>Официальный язык конференции</w:t>
      </w:r>
      <w:r w:rsidRPr="007A2C3B">
        <w:rPr>
          <w:sz w:val="28"/>
          <w:szCs w:val="28"/>
        </w:rPr>
        <w:t>: русский.</w:t>
      </w:r>
      <w:r w:rsidRPr="007A2C3B">
        <w:rPr>
          <w:b/>
          <w:bCs/>
          <w:sz w:val="28"/>
          <w:szCs w:val="28"/>
        </w:rPr>
        <w:t xml:space="preserve"> </w:t>
      </w:r>
    </w:p>
    <w:p w:rsidR="007A2C3B" w:rsidRDefault="007A2C3B" w:rsidP="007A2C3B">
      <w:pPr>
        <w:widowControl w:val="0"/>
        <w:autoSpaceDE w:val="0"/>
        <w:autoSpaceDN w:val="0"/>
        <w:adjustRightInd w:val="0"/>
        <w:spacing w:before="160"/>
        <w:rPr>
          <w:sz w:val="28"/>
          <w:szCs w:val="28"/>
        </w:rPr>
      </w:pPr>
      <w:r w:rsidRPr="007A2C3B">
        <w:rPr>
          <w:b/>
          <w:bCs/>
          <w:sz w:val="28"/>
          <w:szCs w:val="28"/>
        </w:rPr>
        <w:t xml:space="preserve">Место проведения конференции и выставки: </w:t>
      </w:r>
      <w:r w:rsidRPr="007A2C3B">
        <w:rPr>
          <w:sz w:val="28"/>
          <w:szCs w:val="28"/>
        </w:rPr>
        <w:t xml:space="preserve">ООО «Газпром ВНИИГАЗ», ул. Газовиков, зд. 15, стр. 1, п. Развилка, Ленинский г.о., Московская область. </w:t>
      </w:r>
    </w:p>
    <w:p w:rsidR="006D6C46" w:rsidRPr="009C6262" w:rsidRDefault="006D6C46" w:rsidP="00304F09">
      <w:pPr>
        <w:widowControl w:val="0"/>
        <w:autoSpaceDE w:val="0"/>
        <w:autoSpaceDN w:val="0"/>
        <w:adjustRightInd w:val="0"/>
        <w:spacing w:before="160"/>
        <w:rPr>
          <w:b/>
          <w:bCs/>
          <w:sz w:val="28"/>
          <w:szCs w:val="28"/>
        </w:rPr>
      </w:pPr>
      <w:r w:rsidRPr="009C6262">
        <w:rPr>
          <w:b/>
          <w:bCs/>
          <w:sz w:val="28"/>
          <w:szCs w:val="28"/>
        </w:rPr>
        <w:t>Регистрация:</w:t>
      </w:r>
    </w:p>
    <w:p w:rsidR="006D6C46" w:rsidRPr="009C6262" w:rsidRDefault="006D6C46" w:rsidP="00F15B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262">
        <w:rPr>
          <w:sz w:val="28"/>
          <w:szCs w:val="28"/>
        </w:rPr>
        <w:t>Участие в конференции представителей вузов, институтов РАН, государственных бюджетных учреждений, молодых специалистов с докладами, а также работников дочерних обществ ПАО «Газпром» (до 3-х человек от одной организации) предусмотрено без оплаты регистрационного взноса.</w:t>
      </w:r>
    </w:p>
    <w:p w:rsidR="00CB5B3B" w:rsidRPr="009C6262" w:rsidRDefault="006D6C46" w:rsidP="00F15B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6262">
        <w:rPr>
          <w:sz w:val="28"/>
          <w:szCs w:val="28"/>
        </w:rPr>
        <w:lastRenderedPageBreak/>
        <w:t>Для регистрации на конференцию необходимо заполнить заявку (регистрационную форму) и направить ее в адрес Организационного комитета конференции до 15 марта 2026 г.</w:t>
      </w:r>
    </w:p>
    <w:p w:rsidR="00C2651D" w:rsidRPr="009C6262" w:rsidRDefault="00C2651D" w:rsidP="00F15B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A2C3B" w:rsidRPr="007A2C3B" w:rsidRDefault="007A2C3B" w:rsidP="00F15B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7A2C3B">
        <w:rPr>
          <w:b/>
          <w:sz w:val="28"/>
          <w:szCs w:val="28"/>
        </w:rPr>
        <w:t>ТРЕБОВАНИЯ К ОФОРМЛЕНИЮ ТЕЗИСОВ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120" w:after="120"/>
        <w:rPr>
          <w:b/>
          <w:sz w:val="28"/>
          <w:szCs w:val="28"/>
        </w:rPr>
      </w:pPr>
      <w:r w:rsidRPr="007A2C3B">
        <w:rPr>
          <w:b/>
          <w:sz w:val="28"/>
          <w:szCs w:val="28"/>
        </w:rPr>
        <w:t>Объем</w:t>
      </w:r>
    </w:p>
    <w:p w:rsidR="007A2C3B" w:rsidRDefault="007A2C3B" w:rsidP="00F15B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2C3B">
        <w:rPr>
          <w:sz w:val="28"/>
          <w:szCs w:val="28"/>
        </w:rPr>
        <w:t>Объем тезисов не должен превышать 1 страницу печатного текста (как для русского, так и для английского вариантов).</w:t>
      </w:r>
    </w:p>
    <w:p w:rsidR="00F15B6C" w:rsidRPr="007A2C3B" w:rsidRDefault="00F15B6C" w:rsidP="00F15B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3B" w:rsidRDefault="007A2C3B" w:rsidP="00F15B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7A2C3B">
        <w:rPr>
          <w:b/>
          <w:sz w:val="28"/>
          <w:szCs w:val="28"/>
        </w:rPr>
        <w:t>Параметры страницы</w:t>
      </w:r>
    </w:p>
    <w:p w:rsidR="00F15B6C" w:rsidRPr="007A2C3B" w:rsidRDefault="00F15B6C" w:rsidP="00F15B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A2C3B" w:rsidRPr="007A2C3B" w:rsidRDefault="007A2C3B" w:rsidP="00F15B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 xml:space="preserve">Размер А4 (210 </w:t>
      </w:r>
      <w:r w:rsidRPr="007A2C3B">
        <w:rPr>
          <w:sz w:val="28"/>
          <w:szCs w:val="28"/>
        </w:rPr>
        <w:sym w:font="Symbol" w:char="F0B4"/>
      </w:r>
      <w:r w:rsidRPr="007A2C3B">
        <w:rPr>
          <w:sz w:val="28"/>
          <w:szCs w:val="28"/>
        </w:rPr>
        <w:t xml:space="preserve"> 297 мм)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Поля (верхнее, нижнее, левое, правое): по 20 мм.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240" w:after="240"/>
        <w:rPr>
          <w:b/>
          <w:sz w:val="28"/>
          <w:szCs w:val="28"/>
        </w:rPr>
      </w:pPr>
      <w:r w:rsidRPr="007A2C3B">
        <w:rPr>
          <w:b/>
          <w:sz w:val="28"/>
          <w:szCs w:val="28"/>
        </w:rPr>
        <w:t>Стиль печати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A2C3B">
        <w:rPr>
          <w:sz w:val="28"/>
          <w:szCs w:val="28"/>
        </w:rPr>
        <w:t>Используйте для набора шрифт Arial, размер кегля – 15, межстрочный интервал одинарный.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240" w:after="240"/>
        <w:rPr>
          <w:b/>
          <w:sz w:val="28"/>
          <w:szCs w:val="28"/>
        </w:rPr>
      </w:pPr>
      <w:r w:rsidRPr="007A2C3B">
        <w:rPr>
          <w:b/>
          <w:sz w:val="28"/>
          <w:szCs w:val="28"/>
        </w:rPr>
        <w:t>Текст и типографские требования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2C3B">
        <w:rPr>
          <w:sz w:val="28"/>
          <w:szCs w:val="28"/>
        </w:rPr>
        <w:t>Тезисы должны отражать содержание предполагаемого доклада в обобщенной форме. Использование таблиц и рисунков в тезисах не допускается.</w:t>
      </w:r>
    </w:p>
    <w:p w:rsidR="007A2C3B" w:rsidRPr="007A2C3B" w:rsidRDefault="007A2C3B" w:rsidP="00F15B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2C3B">
        <w:rPr>
          <w:sz w:val="28"/>
          <w:szCs w:val="28"/>
        </w:rPr>
        <w:t>Название доклада – шрифт полужирный, все буквы заглавные, выравнивание по центру; на следующей строке помещаются инициалы, фамилия автора/авторов, а также (в скобках) название организации – курсив полужирный, выравнивание по центру.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240" w:after="240"/>
        <w:jc w:val="both"/>
        <w:rPr>
          <w:b/>
          <w:sz w:val="28"/>
          <w:szCs w:val="28"/>
        </w:rPr>
      </w:pPr>
      <w:r w:rsidRPr="007A2C3B">
        <w:rPr>
          <w:b/>
          <w:sz w:val="28"/>
          <w:szCs w:val="28"/>
        </w:rPr>
        <w:t>Требования к программному обеспечению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2C3B">
        <w:rPr>
          <w:sz w:val="28"/>
          <w:szCs w:val="28"/>
        </w:rPr>
        <w:t>Тезисы должны быть предоставлены в формате Microsoft Word.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2C3B">
        <w:rPr>
          <w:sz w:val="28"/>
          <w:szCs w:val="28"/>
        </w:rPr>
        <w:t xml:space="preserve">Тезисы необходимо направить в адрес Организационного комитета конференции ОМНР-2026 по электронной почте: </w:t>
      </w:r>
      <w:r w:rsidRPr="007A2C3B">
        <w:rPr>
          <w:sz w:val="28"/>
          <w:szCs w:val="28"/>
          <w:lang w:val="en-US"/>
        </w:rPr>
        <w:t>omnr</w:t>
      </w:r>
      <w:r w:rsidRPr="007A2C3B">
        <w:rPr>
          <w:sz w:val="28"/>
          <w:szCs w:val="28"/>
        </w:rPr>
        <w:t>2026@vniigaz.gazprom.ru.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3B" w:rsidRPr="007A2C3B" w:rsidRDefault="007A2C3B" w:rsidP="007A2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2C3B">
        <w:rPr>
          <w:sz w:val="28"/>
          <w:szCs w:val="28"/>
        </w:rPr>
        <w:t>Тезисы докладов будут размещены в сборнике тезисов (в электронном виде). Сборник тезисов будет размещен на сайте конференции и на платформе Научной Электронной Библиотеки, которая является владельцем и правообладателем интегрированного научного информационного ресурса в сети Интернет, включающего Российский индекс научного цитирования, электронные научные публикации, информационные базы данных научных изданий, сборники тезисов докладов.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3B" w:rsidRDefault="007A2C3B" w:rsidP="007A2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2C3B">
        <w:rPr>
          <w:sz w:val="28"/>
          <w:szCs w:val="28"/>
        </w:rPr>
        <w:t>Рекомендация к формату слайдов – пропорции 16:9, альбомная ориентация.</w:t>
      </w:r>
    </w:p>
    <w:p w:rsidR="00F15B6C" w:rsidRPr="007A2C3B" w:rsidRDefault="00F15B6C" w:rsidP="007A2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3B" w:rsidRPr="007A2C3B" w:rsidRDefault="007A2C3B" w:rsidP="007A2C3B">
      <w:pPr>
        <w:widowControl w:val="0"/>
        <w:autoSpaceDE w:val="0"/>
        <w:autoSpaceDN w:val="0"/>
        <w:adjustRightInd w:val="0"/>
        <w:spacing w:before="240" w:after="240"/>
        <w:rPr>
          <w:b/>
          <w:bCs/>
          <w:sz w:val="28"/>
          <w:szCs w:val="28"/>
        </w:rPr>
      </w:pPr>
      <w:r w:rsidRPr="007A2C3B">
        <w:rPr>
          <w:b/>
          <w:bCs/>
          <w:sz w:val="28"/>
          <w:szCs w:val="28"/>
        </w:rPr>
        <w:lastRenderedPageBreak/>
        <w:t>Ключевые даты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7A2C3B">
        <w:rPr>
          <w:sz w:val="28"/>
          <w:szCs w:val="28"/>
        </w:rPr>
        <w:t xml:space="preserve">Срок завершения приема тезисов – </w:t>
      </w:r>
      <w:r w:rsidRPr="007A2C3B">
        <w:rPr>
          <w:b/>
          <w:sz w:val="28"/>
          <w:szCs w:val="28"/>
        </w:rPr>
        <w:t xml:space="preserve">15 марта </w:t>
      </w:r>
      <w:r w:rsidRPr="007A2C3B">
        <w:rPr>
          <w:b/>
          <w:bCs/>
          <w:sz w:val="28"/>
          <w:szCs w:val="28"/>
        </w:rPr>
        <w:t>2026 г.</w:t>
      </w:r>
    </w:p>
    <w:p w:rsidR="007A2C3B" w:rsidRPr="007A2C3B" w:rsidRDefault="007A2C3B" w:rsidP="007A2C3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7A2C3B">
        <w:rPr>
          <w:sz w:val="28"/>
          <w:szCs w:val="28"/>
        </w:rPr>
        <w:t xml:space="preserve">Срок завершения приема презентаций </w:t>
      </w:r>
      <w:r w:rsidRPr="007A2C3B">
        <w:rPr>
          <w:bCs/>
          <w:sz w:val="28"/>
          <w:szCs w:val="28"/>
        </w:rPr>
        <w:t xml:space="preserve">– </w:t>
      </w:r>
      <w:r w:rsidRPr="007A2C3B">
        <w:rPr>
          <w:b/>
          <w:bCs/>
          <w:sz w:val="28"/>
          <w:szCs w:val="28"/>
        </w:rPr>
        <w:t>10 апреля 2026 г.</w:t>
      </w:r>
    </w:p>
    <w:p w:rsidR="007A2C3B" w:rsidRDefault="007A2C3B" w:rsidP="006D6C46">
      <w:pPr>
        <w:spacing w:after="120"/>
        <w:rPr>
          <w:b/>
          <w:sz w:val="28"/>
          <w:szCs w:val="28"/>
        </w:rPr>
      </w:pPr>
    </w:p>
    <w:p w:rsidR="007A2C3B" w:rsidRPr="007A2C3B" w:rsidRDefault="007A2C3B" w:rsidP="007A2C3B">
      <w:pPr>
        <w:spacing w:after="120"/>
        <w:rPr>
          <w:b/>
          <w:sz w:val="28"/>
          <w:szCs w:val="28"/>
        </w:rPr>
      </w:pPr>
      <w:r w:rsidRPr="007A2C3B">
        <w:rPr>
          <w:b/>
          <w:sz w:val="28"/>
          <w:szCs w:val="28"/>
        </w:rPr>
        <w:t>Контакты</w:t>
      </w:r>
    </w:p>
    <w:p w:rsidR="007A2C3B" w:rsidRPr="007A2C3B" w:rsidRDefault="007A2C3B" w:rsidP="007A2C3B">
      <w:pPr>
        <w:rPr>
          <w:i/>
          <w:sz w:val="28"/>
          <w:szCs w:val="28"/>
        </w:rPr>
      </w:pPr>
      <w:r w:rsidRPr="007A2C3B">
        <w:rPr>
          <w:i/>
          <w:sz w:val="28"/>
          <w:szCs w:val="28"/>
        </w:rPr>
        <w:t>Организационный комитет (все вопросы)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Секретарь комитета: Шишкова Юлия Геннадьевна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тел.: +7 (812) 704-00-84</w:t>
      </w:r>
    </w:p>
    <w:p w:rsidR="007A2C3B" w:rsidRPr="007A2C3B" w:rsidRDefault="007A2C3B" w:rsidP="007A2C3B">
      <w:pPr>
        <w:rPr>
          <w:sz w:val="28"/>
          <w:szCs w:val="28"/>
          <w:lang w:val="en-US"/>
        </w:rPr>
      </w:pPr>
      <w:r w:rsidRPr="007A2C3B">
        <w:rPr>
          <w:sz w:val="28"/>
          <w:szCs w:val="28"/>
        </w:rPr>
        <w:t>газ</w:t>
      </w:r>
      <w:r w:rsidRPr="007A2C3B">
        <w:rPr>
          <w:sz w:val="28"/>
          <w:szCs w:val="28"/>
          <w:lang w:val="en-US"/>
        </w:rPr>
        <w:t>: (785) 4-00-84</w:t>
      </w:r>
    </w:p>
    <w:p w:rsidR="007A2C3B" w:rsidRPr="007A2C3B" w:rsidRDefault="007A2C3B" w:rsidP="007A2C3B">
      <w:pPr>
        <w:rPr>
          <w:sz w:val="28"/>
          <w:szCs w:val="28"/>
          <w:lang w:val="en-US"/>
        </w:rPr>
      </w:pPr>
      <w:r w:rsidRPr="007A2C3B">
        <w:rPr>
          <w:sz w:val="28"/>
          <w:szCs w:val="28"/>
          <w:lang w:val="en-US"/>
        </w:rPr>
        <w:t>e-mail: omnr2026@vniigaz.gazprom.ru / J_Shishkova@vniigaz.gazprom.ru</w:t>
      </w:r>
    </w:p>
    <w:p w:rsidR="007A2C3B" w:rsidRPr="007A2C3B" w:rsidRDefault="007A2C3B" w:rsidP="007A2C3B">
      <w:pPr>
        <w:spacing w:before="120"/>
        <w:rPr>
          <w:i/>
          <w:sz w:val="28"/>
          <w:szCs w:val="28"/>
        </w:rPr>
      </w:pPr>
      <w:r w:rsidRPr="007A2C3B">
        <w:rPr>
          <w:i/>
          <w:sz w:val="28"/>
          <w:szCs w:val="28"/>
        </w:rPr>
        <w:t>Программный комитет (вопросы по программе)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Секретарь комитета: Архипова Оксана Львовна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тел.: +7 (498) 657-90-23/24/25 доб. 21-46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газ: (701) 4-90-23/24/25 доб. 21-46</w:t>
      </w:r>
    </w:p>
    <w:p w:rsidR="007A2C3B" w:rsidRPr="00F15B6C" w:rsidRDefault="007A2C3B" w:rsidP="007A2C3B">
      <w:pPr>
        <w:rPr>
          <w:sz w:val="28"/>
          <w:szCs w:val="28"/>
          <w:lang w:val="en-US"/>
        </w:rPr>
      </w:pPr>
      <w:r w:rsidRPr="007A2C3B">
        <w:rPr>
          <w:sz w:val="28"/>
          <w:szCs w:val="28"/>
          <w:lang w:val="en-US"/>
        </w:rPr>
        <w:t>e</w:t>
      </w:r>
      <w:r w:rsidRPr="00F15B6C">
        <w:rPr>
          <w:sz w:val="28"/>
          <w:szCs w:val="28"/>
          <w:lang w:val="en-US"/>
        </w:rPr>
        <w:t>-</w:t>
      </w:r>
      <w:r w:rsidRPr="007A2C3B">
        <w:rPr>
          <w:sz w:val="28"/>
          <w:szCs w:val="28"/>
          <w:lang w:val="en-US"/>
        </w:rPr>
        <w:t>mail</w:t>
      </w:r>
      <w:r w:rsidRPr="00F15B6C">
        <w:rPr>
          <w:sz w:val="28"/>
          <w:szCs w:val="28"/>
          <w:lang w:val="en-US"/>
        </w:rPr>
        <w:t xml:space="preserve">: </w:t>
      </w:r>
      <w:r w:rsidRPr="007A2C3B">
        <w:rPr>
          <w:sz w:val="28"/>
          <w:szCs w:val="28"/>
          <w:lang w:val="en-US"/>
        </w:rPr>
        <w:t>omnr</w:t>
      </w:r>
      <w:r w:rsidRPr="00F15B6C">
        <w:rPr>
          <w:sz w:val="28"/>
          <w:szCs w:val="28"/>
          <w:lang w:val="en-US"/>
        </w:rPr>
        <w:t>2026@</w:t>
      </w:r>
      <w:r w:rsidRPr="007A2C3B">
        <w:rPr>
          <w:sz w:val="28"/>
          <w:szCs w:val="28"/>
          <w:lang w:val="en-US"/>
        </w:rPr>
        <w:t>vniigaz</w:t>
      </w:r>
      <w:r w:rsidRPr="00F15B6C">
        <w:rPr>
          <w:sz w:val="28"/>
          <w:szCs w:val="28"/>
          <w:lang w:val="en-US"/>
        </w:rPr>
        <w:t>.</w:t>
      </w:r>
      <w:r w:rsidRPr="007A2C3B">
        <w:rPr>
          <w:sz w:val="28"/>
          <w:szCs w:val="28"/>
          <w:lang w:val="en-US"/>
        </w:rPr>
        <w:t>gazprom</w:t>
      </w:r>
      <w:r w:rsidRPr="00F15B6C">
        <w:rPr>
          <w:sz w:val="28"/>
          <w:szCs w:val="28"/>
          <w:lang w:val="en-US"/>
        </w:rPr>
        <w:t>.</w:t>
      </w:r>
      <w:r w:rsidRPr="007A2C3B">
        <w:rPr>
          <w:sz w:val="28"/>
          <w:szCs w:val="28"/>
          <w:lang w:val="en-US"/>
        </w:rPr>
        <w:t>ru</w:t>
      </w:r>
      <w:r w:rsidRPr="00F15B6C">
        <w:rPr>
          <w:sz w:val="28"/>
          <w:szCs w:val="28"/>
          <w:lang w:val="en-US"/>
        </w:rPr>
        <w:t xml:space="preserve"> / </w:t>
      </w:r>
      <w:r w:rsidRPr="007A2C3B">
        <w:rPr>
          <w:sz w:val="28"/>
          <w:szCs w:val="28"/>
          <w:lang w:val="en-US"/>
        </w:rPr>
        <w:t>O</w:t>
      </w:r>
      <w:r w:rsidRPr="00F15B6C">
        <w:rPr>
          <w:sz w:val="28"/>
          <w:szCs w:val="28"/>
          <w:lang w:val="en-US"/>
        </w:rPr>
        <w:t>_</w:t>
      </w:r>
      <w:r w:rsidRPr="007A2C3B">
        <w:rPr>
          <w:sz w:val="28"/>
          <w:szCs w:val="28"/>
          <w:lang w:val="en-US"/>
        </w:rPr>
        <w:t>Arkhipova</w:t>
      </w:r>
      <w:r w:rsidRPr="00F15B6C">
        <w:rPr>
          <w:sz w:val="28"/>
          <w:szCs w:val="28"/>
          <w:lang w:val="en-US"/>
        </w:rPr>
        <w:t>@</w:t>
      </w:r>
      <w:r w:rsidRPr="007A2C3B">
        <w:rPr>
          <w:sz w:val="28"/>
          <w:szCs w:val="28"/>
          <w:lang w:val="en-US"/>
        </w:rPr>
        <w:t>vniigaz</w:t>
      </w:r>
      <w:r w:rsidRPr="00F15B6C">
        <w:rPr>
          <w:sz w:val="28"/>
          <w:szCs w:val="28"/>
          <w:lang w:val="en-US"/>
        </w:rPr>
        <w:t>.</w:t>
      </w:r>
      <w:r w:rsidRPr="007A2C3B">
        <w:rPr>
          <w:sz w:val="28"/>
          <w:szCs w:val="28"/>
          <w:lang w:val="en-US"/>
        </w:rPr>
        <w:t>gazprom</w:t>
      </w:r>
      <w:r w:rsidRPr="00F15B6C">
        <w:rPr>
          <w:sz w:val="28"/>
          <w:szCs w:val="28"/>
          <w:lang w:val="en-US"/>
        </w:rPr>
        <w:t>.</w:t>
      </w:r>
      <w:r w:rsidRPr="007A2C3B">
        <w:rPr>
          <w:sz w:val="28"/>
          <w:szCs w:val="28"/>
          <w:lang w:val="en-US"/>
        </w:rPr>
        <w:t>ru</w:t>
      </w:r>
    </w:p>
    <w:p w:rsidR="007A2C3B" w:rsidRPr="007A2C3B" w:rsidRDefault="007A2C3B" w:rsidP="007A2C3B">
      <w:pPr>
        <w:spacing w:before="120"/>
        <w:rPr>
          <w:sz w:val="28"/>
          <w:szCs w:val="28"/>
        </w:rPr>
      </w:pPr>
      <w:r w:rsidRPr="007A2C3B">
        <w:rPr>
          <w:sz w:val="28"/>
          <w:szCs w:val="28"/>
        </w:rPr>
        <w:t>Член комитета: Лобанов Алексей Валериевич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тел.: +7(812)729-61-63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газ: (700) 9-61-63</w:t>
      </w:r>
    </w:p>
    <w:p w:rsidR="007A2C3B" w:rsidRPr="00F15B6C" w:rsidRDefault="007A2C3B" w:rsidP="007A2C3B">
      <w:pPr>
        <w:rPr>
          <w:sz w:val="28"/>
          <w:szCs w:val="28"/>
          <w:lang w:val="en-US"/>
        </w:rPr>
      </w:pPr>
      <w:r w:rsidRPr="007A2C3B">
        <w:rPr>
          <w:sz w:val="28"/>
          <w:szCs w:val="28"/>
          <w:lang w:val="en-US"/>
        </w:rPr>
        <w:t>e</w:t>
      </w:r>
      <w:r w:rsidRPr="00F15B6C">
        <w:rPr>
          <w:sz w:val="28"/>
          <w:szCs w:val="28"/>
          <w:lang w:val="en-US"/>
        </w:rPr>
        <w:t>-</w:t>
      </w:r>
      <w:r w:rsidRPr="007A2C3B">
        <w:rPr>
          <w:sz w:val="28"/>
          <w:szCs w:val="28"/>
          <w:lang w:val="en-US"/>
        </w:rPr>
        <w:t>mail</w:t>
      </w:r>
      <w:r w:rsidRPr="00F15B6C">
        <w:rPr>
          <w:sz w:val="28"/>
          <w:szCs w:val="28"/>
          <w:lang w:val="en-US"/>
        </w:rPr>
        <w:t xml:space="preserve">: </w:t>
      </w:r>
      <w:r w:rsidRPr="007A2C3B">
        <w:rPr>
          <w:sz w:val="28"/>
          <w:szCs w:val="28"/>
          <w:lang w:val="en-US"/>
        </w:rPr>
        <w:t>AL</w:t>
      </w:r>
      <w:r w:rsidRPr="00F15B6C">
        <w:rPr>
          <w:sz w:val="28"/>
          <w:szCs w:val="28"/>
          <w:lang w:val="en-US"/>
        </w:rPr>
        <w:t>.</w:t>
      </w:r>
      <w:r w:rsidRPr="007A2C3B">
        <w:rPr>
          <w:sz w:val="28"/>
          <w:szCs w:val="28"/>
          <w:lang w:val="en-US"/>
        </w:rPr>
        <w:t>Lobanov</w:t>
      </w:r>
      <w:r w:rsidRPr="00F15B6C">
        <w:rPr>
          <w:sz w:val="28"/>
          <w:szCs w:val="28"/>
          <w:lang w:val="en-US"/>
        </w:rPr>
        <w:t>@</w:t>
      </w:r>
      <w:r w:rsidRPr="007A2C3B">
        <w:rPr>
          <w:sz w:val="28"/>
          <w:szCs w:val="28"/>
          <w:lang w:val="en-US"/>
        </w:rPr>
        <w:t>adm</w:t>
      </w:r>
      <w:r w:rsidRPr="00F15B6C">
        <w:rPr>
          <w:sz w:val="28"/>
          <w:szCs w:val="28"/>
          <w:lang w:val="en-US"/>
        </w:rPr>
        <w:t>.</w:t>
      </w:r>
      <w:r w:rsidRPr="007A2C3B">
        <w:rPr>
          <w:sz w:val="28"/>
          <w:szCs w:val="28"/>
          <w:lang w:val="en-US"/>
        </w:rPr>
        <w:t>gazprom</w:t>
      </w:r>
      <w:r w:rsidRPr="00F15B6C">
        <w:rPr>
          <w:sz w:val="28"/>
          <w:szCs w:val="28"/>
          <w:lang w:val="en-US"/>
        </w:rPr>
        <w:t>.</w:t>
      </w:r>
      <w:r w:rsidRPr="007A2C3B">
        <w:rPr>
          <w:sz w:val="28"/>
          <w:szCs w:val="28"/>
          <w:lang w:val="en-US"/>
        </w:rPr>
        <w:t>ru</w:t>
      </w:r>
    </w:p>
    <w:p w:rsidR="007A2C3B" w:rsidRPr="007A2C3B" w:rsidRDefault="007A2C3B" w:rsidP="007A2C3B">
      <w:pPr>
        <w:spacing w:before="120"/>
        <w:rPr>
          <w:i/>
          <w:sz w:val="28"/>
          <w:szCs w:val="28"/>
        </w:rPr>
      </w:pPr>
      <w:r w:rsidRPr="007A2C3B">
        <w:rPr>
          <w:i/>
          <w:sz w:val="28"/>
          <w:szCs w:val="28"/>
        </w:rPr>
        <w:t>По вопросам участия в выставке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Комарков Леонид Викторович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тел.: +7 (812) 704-00-85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газ: (785) 4-00-85</w:t>
      </w:r>
    </w:p>
    <w:p w:rsidR="007A2C3B" w:rsidRPr="007A2C3B" w:rsidRDefault="007A2C3B" w:rsidP="007A2C3B">
      <w:pPr>
        <w:rPr>
          <w:sz w:val="28"/>
          <w:szCs w:val="28"/>
          <w:lang w:val="en-US"/>
        </w:rPr>
      </w:pPr>
      <w:r w:rsidRPr="007A2C3B">
        <w:rPr>
          <w:sz w:val="28"/>
          <w:szCs w:val="28"/>
          <w:lang w:val="en-US"/>
        </w:rPr>
        <w:t>e-mail: omnr2026@vniigaz.gazprom.ru / L_Komarkov@vniigaz.gazprom.ru</w:t>
      </w:r>
    </w:p>
    <w:p w:rsidR="007A2C3B" w:rsidRPr="007A2C3B" w:rsidRDefault="007A2C3B" w:rsidP="007A2C3B">
      <w:pPr>
        <w:spacing w:before="120"/>
        <w:rPr>
          <w:sz w:val="28"/>
          <w:szCs w:val="28"/>
        </w:rPr>
      </w:pPr>
      <w:r w:rsidRPr="007A2C3B">
        <w:rPr>
          <w:sz w:val="28"/>
          <w:szCs w:val="28"/>
        </w:rPr>
        <w:t>Олейник Олег Николаевич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тел.: +7 (812) 704-00-55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газ: (785) 4-00-55</w:t>
      </w:r>
    </w:p>
    <w:p w:rsidR="007A2C3B" w:rsidRPr="007A2C3B" w:rsidRDefault="007A2C3B" w:rsidP="007A2C3B">
      <w:pPr>
        <w:rPr>
          <w:sz w:val="28"/>
          <w:szCs w:val="28"/>
          <w:lang w:val="en-US"/>
        </w:rPr>
      </w:pPr>
      <w:r w:rsidRPr="007A2C3B">
        <w:rPr>
          <w:sz w:val="28"/>
          <w:szCs w:val="28"/>
          <w:lang w:val="en-US"/>
        </w:rPr>
        <w:t>e-mail: omnr2026@vniigaz.gazprom.ru / ON_OLeynik@vniigaz.gazprom.ru</w:t>
      </w:r>
    </w:p>
    <w:p w:rsidR="007A2C3B" w:rsidRPr="007A2C3B" w:rsidRDefault="007A2C3B" w:rsidP="007A2C3B">
      <w:pPr>
        <w:spacing w:before="120"/>
        <w:rPr>
          <w:i/>
          <w:sz w:val="28"/>
          <w:szCs w:val="28"/>
        </w:rPr>
      </w:pPr>
      <w:r w:rsidRPr="007A2C3B">
        <w:rPr>
          <w:i/>
          <w:sz w:val="28"/>
          <w:szCs w:val="28"/>
        </w:rPr>
        <w:t>По вопросам участия в молодежном круглом столе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Никитина Юлия Владимировна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тел.: +7 (498) 657-96-76</w:t>
      </w:r>
    </w:p>
    <w:p w:rsidR="007A2C3B" w:rsidRPr="007A2C3B" w:rsidRDefault="007A2C3B" w:rsidP="007A2C3B">
      <w:pPr>
        <w:rPr>
          <w:sz w:val="28"/>
          <w:szCs w:val="28"/>
        </w:rPr>
      </w:pPr>
      <w:r w:rsidRPr="007A2C3B">
        <w:rPr>
          <w:sz w:val="28"/>
          <w:szCs w:val="28"/>
        </w:rPr>
        <w:t>газ: (701) 4-96-76</w:t>
      </w:r>
    </w:p>
    <w:p w:rsidR="007A2C3B" w:rsidRPr="007A2C3B" w:rsidRDefault="007A2C3B" w:rsidP="007A2C3B">
      <w:pPr>
        <w:rPr>
          <w:sz w:val="28"/>
          <w:szCs w:val="28"/>
          <w:lang w:val="en-US"/>
        </w:rPr>
      </w:pPr>
      <w:r w:rsidRPr="007A2C3B">
        <w:rPr>
          <w:sz w:val="28"/>
          <w:szCs w:val="28"/>
          <w:lang w:val="en-US"/>
        </w:rPr>
        <w:t>e-mail: Y_Nikitina@vniigaz.gazprom.ru</w:t>
      </w:r>
    </w:p>
    <w:p w:rsidR="006D6C46" w:rsidRPr="009C6262" w:rsidRDefault="006D6C46" w:rsidP="006D6C46">
      <w:pPr>
        <w:spacing w:after="120"/>
        <w:jc w:val="both"/>
        <w:rPr>
          <w:b/>
          <w:sz w:val="28"/>
          <w:szCs w:val="28"/>
          <w:lang w:val="en-US"/>
        </w:rPr>
      </w:pPr>
    </w:p>
    <w:p w:rsidR="006D6C46" w:rsidRPr="009C6262" w:rsidRDefault="006D6C46" w:rsidP="006D6C46">
      <w:pPr>
        <w:spacing w:after="120"/>
        <w:jc w:val="center"/>
        <w:rPr>
          <w:b/>
          <w:bCs/>
          <w:iCs/>
          <w:sz w:val="28"/>
          <w:szCs w:val="28"/>
        </w:rPr>
      </w:pPr>
      <w:r w:rsidRPr="00F15B6C">
        <w:rPr>
          <w:b/>
          <w:sz w:val="28"/>
          <w:szCs w:val="28"/>
        </w:rPr>
        <w:br w:type="page"/>
      </w:r>
      <w:r w:rsidRPr="009C6262">
        <w:rPr>
          <w:b/>
          <w:bCs/>
          <w:iCs/>
          <w:sz w:val="28"/>
          <w:szCs w:val="28"/>
        </w:rPr>
        <w:lastRenderedPageBreak/>
        <w:t>Выставка «Техника и технология освоения морских месторождений»</w:t>
      </w:r>
    </w:p>
    <w:p w:rsidR="006D6C46" w:rsidRPr="009C6262" w:rsidRDefault="006D6C46" w:rsidP="006D6C46">
      <w:pPr>
        <w:suppressAutoHyphens/>
        <w:rPr>
          <w:b/>
          <w:sz w:val="28"/>
          <w:szCs w:val="28"/>
          <w:lang w:eastAsia="ar-SA"/>
        </w:rPr>
      </w:pPr>
    </w:p>
    <w:p w:rsidR="006D6C46" w:rsidRPr="009C6262" w:rsidRDefault="006D6C46" w:rsidP="006D6C46">
      <w:pPr>
        <w:suppressAutoHyphens/>
        <w:rPr>
          <w:b/>
          <w:sz w:val="28"/>
          <w:szCs w:val="28"/>
          <w:lang w:eastAsia="ar-SA"/>
        </w:rPr>
      </w:pPr>
      <w:r w:rsidRPr="009C6262">
        <w:rPr>
          <w:b/>
          <w:sz w:val="28"/>
          <w:szCs w:val="28"/>
          <w:lang w:eastAsia="ar-SA"/>
        </w:rPr>
        <w:t xml:space="preserve">Заявки на участие в выставке принимаются до 25 марта 2026 г. </w:t>
      </w:r>
    </w:p>
    <w:p w:rsidR="006D6C46" w:rsidRPr="009C6262" w:rsidRDefault="006D6C46" w:rsidP="006D6C46">
      <w:pPr>
        <w:suppressAutoHyphens/>
        <w:spacing w:before="120"/>
        <w:rPr>
          <w:b/>
          <w:caps/>
          <w:sz w:val="28"/>
          <w:szCs w:val="28"/>
          <w:lang w:eastAsia="ar-SA"/>
        </w:rPr>
      </w:pPr>
      <w:r w:rsidRPr="009C6262">
        <w:rPr>
          <w:b/>
          <w:sz w:val="28"/>
          <w:szCs w:val="28"/>
          <w:lang w:eastAsia="ar-SA"/>
        </w:rPr>
        <w:t>Варианты участия в выставке:</w:t>
      </w:r>
    </w:p>
    <w:p w:rsidR="006D6C46" w:rsidRPr="009C6262" w:rsidRDefault="006D6C46" w:rsidP="006D6C46">
      <w:pPr>
        <w:suppressAutoHyphens/>
        <w:spacing w:before="120"/>
        <w:jc w:val="both"/>
        <w:rPr>
          <w:b/>
          <w:color w:val="000080"/>
          <w:sz w:val="28"/>
          <w:szCs w:val="28"/>
          <w:lang w:eastAsia="ar-SA"/>
        </w:rPr>
      </w:pPr>
      <w:r w:rsidRPr="009C6262">
        <w:rPr>
          <w:b/>
          <w:sz w:val="28"/>
          <w:szCs w:val="28"/>
          <w:lang w:eastAsia="ar-SA"/>
        </w:rPr>
        <w:t>Вариант А.</w:t>
      </w:r>
      <w:r w:rsidRPr="009C6262">
        <w:rPr>
          <w:b/>
          <w:color w:val="000080"/>
          <w:sz w:val="28"/>
          <w:szCs w:val="28"/>
          <w:lang w:eastAsia="ar-SA"/>
        </w:rPr>
        <w:t xml:space="preserve"> </w:t>
      </w:r>
    </w:p>
    <w:p w:rsidR="006D6C46" w:rsidRPr="009C6262" w:rsidRDefault="006D6C46" w:rsidP="006D6C46">
      <w:pPr>
        <w:suppressAutoHyphens/>
        <w:spacing w:before="120"/>
        <w:jc w:val="both"/>
        <w:rPr>
          <w:b/>
          <w:sz w:val="28"/>
          <w:szCs w:val="28"/>
          <w:lang w:eastAsia="ar-SA"/>
        </w:rPr>
      </w:pPr>
      <w:r w:rsidRPr="009C6262">
        <w:rPr>
          <w:b/>
          <w:sz w:val="28"/>
          <w:szCs w:val="28"/>
          <w:lang w:eastAsia="ar-SA"/>
        </w:rPr>
        <w:t>Предоставляемые услуги:</w:t>
      </w:r>
    </w:p>
    <w:p w:rsidR="006D6C46" w:rsidRPr="009C6262" w:rsidRDefault="006D6C46" w:rsidP="006D6C46">
      <w:pPr>
        <w:numPr>
          <w:ilvl w:val="0"/>
          <w:numId w:val="10"/>
        </w:numPr>
        <w:tabs>
          <w:tab w:val="clear" w:pos="720"/>
          <w:tab w:val="left" w:pos="284"/>
          <w:tab w:val="left" w:pos="993"/>
        </w:tabs>
        <w:suppressAutoHyphens/>
        <w:spacing w:before="120"/>
        <w:ind w:left="0" w:firstLine="0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>Предоставление оборудованной площади 3 кв. м (2</w:t>
      </w:r>
      <w:r w:rsidRPr="009C6262">
        <w:rPr>
          <w:sz w:val="28"/>
          <w:szCs w:val="28"/>
          <w:lang w:eastAsia="ar-SA"/>
        </w:rPr>
        <w:sym w:font="Symbol" w:char="F0B4"/>
      </w:r>
      <w:r w:rsidRPr="009C6262">
        <w:rPr>
          <w:sz w:val="28"/>
          <w:szCs w:val="28"/>
          <w:lang w:eastAsia="ar-SA"/>
        </w:rPr>
        <w:t xml:space="preserve">1,5 м), включая: </w:t>
      </w:r>
    </w:p>
    <w:p w:rsidR="006D6C46" w:rsidRPr="009C6262" w:rsidRDefault="006D6C46" w:rsidP="006D6C46">
      <w:pPr>
        <w:numPr>
          <w:ilvl w:val="1"/>
          <w:numId w:val="11"/>
        </w:numPr>
        <w:tabs>
          <w:tab w:val="left" w:pos="284"/>
          <w:tab w:val="left" w:pos="567"/>
        </w:tabs>
        <w:suppressAutoHyphens/>
        <w:ind w:hanging="1156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тумбу; </w:t>
      </w:r>
    </w:p>
    <w:p w:rsidR="006D6C46" w:rsidRPr="009C6262" w:rsidRDefault="006D6C46" w:rsidP="006D6C46">
      <w:pPr>
        <w:numPr>
          <w:ilvl w:val="1"/>
          <w:numId w:val="11"/>
        </w:numPr>
        <w:tabs>
          <w:tab w:val="left" w:pos="284"/>
          <w:tab w:val="left" w:pos="567"/>
        </w:tabs>
        <w:suppressAutoHyphens/>
        <w:ind w:hanging="1156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стул; </w:t>
      </w:r>
    </w:p>
    <w:p w:rsidR="006D6C46" w:rsidRPr="009C6262" w:rsidRDefault="006D6C46" w:rsidP="006D6C46">
      <w:pPr>
        <w:numPr>
          <w:ilvl w:val="1"/>
          <w:numId w:val="11"/>
        </w:numPr>
        <w:tabs>
          <w:tab w:val="left" w:pos="284"/>
          <w:tab w:val="left" w:pos="567"/>
        </w:tabs>
        <w:suppressAutoHyphens/>
        <w:ind w:hanging="1156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светильник (100 Вт); </w:t>
      </w:r>
    </w:p>
    <w:p w:rsidR="006D6C46" w:rsidRPr="009C6262" w:rsidRDefault="006D6C46" w:rsidP="006D6C46">
      <w:pPr>
        <w:numPr>
          <w:ilvl w:val="1"/>
          <w:numId w:val="11"/>
        </w:numPr>
        <w:tabs>
          <w:tab w:val="left" w:pos="284"/>
          <w:tab w:val="left" w:pos="567"/>
        </w:tabs>
        <w:suppressAutoHyphens/>
        <w:ind w:hanging="1156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фриз с названием компании; </w:t>
      </w:r>
    </w:p>
    <w:p w:rsidR="006D6C46" w:rsidRPr="009C6262" w:rsidRDefault="006D6C46" w:rsidP="006D6C46">
      <w:pPr>
        <w:numPr>
          <w:ilvl w:val="1"/>
          <w:numId w:val="11"/>
        </w:numPr>
        <w:tabs>
          <w:tab w:val="left" w:pos="284"/>
          <w:tab w:val="left" w:pos="567"/>
        </w:tabs>
        <w:suppressAutoHyphens/>
        <w:ind w:hanging="1156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электрические розетки 1,5 кВт (пилот). </w:t>
      </w:r>
    </w:p>
    <w:p w:rsidR="006D6C46" w:rsidRPr="009C6262" w:rsidRDefault="006D6C46" w:rsidP="006D6C46">
      <w:pPr>
        <w:numPr>
          <w:ilvl w:val="0"/>
          <w:numId w:val="10"/>
        </w:numPr>
        <w:tabs>
          <w:tab w:val="clear" w:pos="720"/>
          <w:tab w:val="left" w:pos="284"/>
          <w:tab w:val="left" w:pos="993"/>
        </w:tabs>
        <w:suppressAutoHyphens/>
        <w:ind w:left="0" w:firstLine="0"/>
        <w:jc w:val="both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Размещение логотипа компании в разделе «Выставка» на сайте конференции.  </w:t>
      </w:r>
    </w:p>
    <w:p w:rsidR="006D6C46" w:rsidRPr="009C6262" w:rsidRDefault="006D6C46" w:rsidP="006D6C46">
      <w:pPr>
        <w:numPr>
          <w:ilvl w:val="0"/>
          <w:numId w:val="10"/>
        </w:numPr>
        <w:tabs>
          <w:tab w:val="clear" w:pos="720"/>
          <w:tab w:val="left" w:pos="284"/>
          <w:tab w:val="left" w:pos="993"/>
        </w:tabs>
        <w:suppressAutoHyphens/>
        <w:ind w:left="0" w:firstLine="0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>Размещение информации о компании в каталоге участников выставки.</w:t>
      </w:r>
    </w:p>
    <w:p w:rsidR="006D6C46" w:rsidRPr="009C6262" w:rsidRDefault="006D6C46" w:rsidP="006D6C46">
      <w:pPr>
        <w:suppressAutoHyphens/>
        <w:spacing w:before="280" w:after="120"/>
        <w:outlineLvl w:val="1"/>
        <w:rPr>
          <w:bCs/>
          <w:sz w:val="28"/>
          <w:szCs w:val="28"/>
          <w:lang w:eastAsia="ar-SA"/>
        </w:rPr>
      </w:pPr>
      <w:r w:rsidRPr="009C6262">
        <w:rPr>
          <w:b/>
          <w:sz w:val="28"/>
          <w:szCs w:val="28"/>
          <w:lang w:eastAsia="ar-SA"/>
        </w:rPr>
        <w:t>Вариант В.</w:t>
      </w:r>
      <w:r w:rsidRPr="009C6262">
        <w:rPr>
          <w:b/>
          <w:color w:val="000080"/>
          <w:sz w:val="28"/>
          <w:szCs w:val="28"/>
          <w:lang w:eastAsia="ar-SA"/>
        </w:rPr>
        <w:t xml:space="preserve"> </w:t>
      </w:r>
    </w:p>
    <w:p w:rsidR="006D6C46" w:rsidRPr="009C6262" w:rsidRDefault="006D6C46" w:rsidP="006D6C46">
      <w:pPr>
        <w:suppressAutoHyphens/>
        <w:spacing w:before="120" w:after="120"/>
        <w:jc w:val="both"/>
        <w:rPr>
          <w:b/>
          <w:sz w:val="28"/>
          <w:szCs w:val="28"/>
          <w:lang w:eastAsia="ar-SA"/>
        </w:rPr>
      </w:pPr>
      <w:r w:rsidRPr="009C6262">
        <w:rPr>
          <w:b/>
          <w:sz w:val="28"/>
          <w:szCs w:val="28"/>
          <w:lang w:eastAsia="ar-SA"/>
        </w:rPr>
        <w:t>Предоставляемые услуги:</w:t>
      </w:r>
    </w:p>
    <w:p w:rsidR="006D6C46" w:rsidRPr="009C6262" w:rsidRDefault="006D6C46" w:rsidP="006D6C46">
      <w:pPr>
        <w:suppressAutoHyphens/>
        <w:jc w:val="both"/>
        <w:rPr>
          <w:sz w:val="28"/>
          <w:szCs w:val="28"/>
          <w:lang w:eastAsia="ar-SA"/>
        </w:rPr>
      </w:pPr>
      <w:r w:rsidRPr="009C6262">
        <w:rPr>
          <w:color w:val="313F77"/>
          <w:sz w:val="28"/>
          <w:szCs w:val="28"/>
          <w:lang w:eastAsia="ar-SA"/>
        </w:rPr>
        <w:t xml:space="preserve">1. </w:t>
      </w:r>
      <w:r w:rsidRPr="009C6262">
        <w:rPr>
          <w:sz w:val="28"/>
          <w:szCs w:val="28"/>
          <w:lang w:eastAsia="ar-SA"/>
        </w:rPr>
        <w:t>Предоставление оборудованной площади 4,5 кв. м (3</w:t>
      </w:r>
      <w:r w:rsidRPr="009C6262">
        <w:rPr>
          <w:sz w:val="28"/>
          <w:szCs w:val="28"/>
          <w:lang w:eastAsia="ar-SA"/>
        </w:rPr>
        <w:sym w:font="Symbol" w:char="F0B4"/>
      </w:r>
      <w:r w:rsidRPr="009C6262">
        <w:rPr>
          <w:sz w:val="28"/>
          <w:szCs w:val="28"/>
          <w:lang w:eastAsia="ar-SA"/>
        </w:rPr>
        <w:t xml:space="preserve">1,5 м), включая: </w:t>
      </w:r>
    </w:p>
    <w:p w:rsidR="006D6C46" w:rsidRPr="009C6262" w:rsidRDefault="006D6C46" w:rsidP="006D6C46">
      <w:pPr>
        <w:numPr>
          <w:ilvl w:val="1"/>
          <w:numId w:val="12"/>
        </w:numPr>
        <w:tabs>
          <w:tab w:val="clear" w:pos="1440"/>
          <w:tab w:val="num" w:pos="567"/>
        </w:tabs>
        <w:suppressAutoHyphens/>
        <w:ind w:hanging="1156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тумбу; </w:t>
      </w:r>
    </w:p>
    <w:p w:rsidR="006D6C46" w:rsidRPr="009C6262" w:rsidRDefault="006D6C46" w:rsidP="006D6C46">
      <w:pPr>
        <w:numPr>
          <w:ilvl w:val="1"/>
          <w:numId w:val="12"/>
        </w:numPr>
        <w:tabs>
          <w:tab w:val="clear" w:pos="1440"/>
          <w:tab w:val="num" w:pos="567"/>
        </w:tabs>
        <w:suppressAutoHyphens/>
        <w:ind w:hanging="1156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2 стула; </w:t>
      </w:r>
    </w:p>
    <w:p w:rsidR="006D6C46" w:rsidRPr="009C6262" w:rsidRDefault="006D6C46" w:rsidP="006D6C46">
      <w:pPr>
        <w:numPr>
          <w:ilvl w:val="1"/>
          <w:numId w:val="12"/>
        </w:numPr>
        <w:tabs>
          <w:tab w:val="clear" w:pos="1440"/>
          <w:tab w:val="num" w:pos="567"/>
        </w:tabs>
        <w:suppressAutoHyphens/>
        <w:ind w:hanging="1156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светильник (100 Вт); </w:t>
      </w:r>
    </w:p>
    <w:p w:rsidR="006D6C46" w:rsidRPr="009C6262" w:rsidRDefault="006D6C46" w:rsidP="006D6C46">
      <w:pPr>
        <w:numPr>
          <w:ilvl w:val="1"/>
          <w:numId w:val="12"/>
        </w:numPr>
        <w:tabs>
          <w:tab w:val="clear" w:pos="1440"/>
          <w:tab w:val="num" w:pos="567"/>
        </w:tabs>
        <w:suppressAutoHyphens/>
        <w:ind w:hanging="1156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фриз с названием компании; </w:t>
      </w:r>
    </w:p>
    <w:p w:rsidR="006D6C46" w:rsidRPr="009C6262" w:rsidRDefault="006D6C46" w:rsidP="006D6C46">
      <w:pPr>
        <w:numPr>
          <w:ilvl w:val="1"/>
          <w:numId w:val="12"/>
        </w:numPr>
        <w:tabs>
          <w:tab w:val="clear" w:pos="1440"/>
          <w:tab w:val="num" w:pos="567"/>
        </w:tabs>
        <w:suppressAutoHyphens/>
        <w:ind w:hanging="1156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электрические розетки 1,5 кВт (пилот). </w:t>
      </w:r>
    </w:p>
    <w:p w:rsidR="006D6C46" w:rsidRPr="009C6262" w:rsidRDefault="006D6C46" w:rsidP="006D6C46">
      <w:pPr>
        <w:suppressAutoHyphens/>
        <w:jc w:val="both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2. Размещение логотипа компании в разделе «Выставка» на сайте конференции.  </w:t>
      </w:r>
    </w:p>
    <w:p w:rsidR="006D6C46" w:rsidRPr="009C6262" w:rsidRDefault="006D6C46" w:rsidP="006D6C46">
      <w:pPr>
        <w:suppressAutoHyphens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>3. Размещение информации о компании в каталоге участников выставки.</w:t>
      </w:r>
    </w:p>
    <w:p w:rsidR="006D6C46" w:rsidRPr="009C6262" w:rsidRDefault="006D6C46" w:rsidP="006D6C46">
      <w:pPr>
        <w:suppressAutoHyphens/>
        <w:spacing w:before="240" w:after="120"/>
        <w:outlineLvl w:val="1"/>
        <w:rPr>
          <w:bCs/>
          <w:sz w:val="28"/>
          <w:szCs w:val="28"/>
          <w:lang w:eastAsia="ar-SA"/>
        </w:rPr>
      </w:pPr>
      <w:r w:rsidRPr="009C6262">
        <w:rPr>
          <w:b/>
          <w:bCs/>
          <w:sz w:val="28"/>
          <w:szCs w:val="28"/>
          <w:lang w:eastAsia="ar-SA"/>
        </w:rPr>
        <w:t>Вариант С.</w:t>
      </w:r>
      <w:r w:rsidRPr="009C6262">
        <w:rPr>
          <w:b/>
          <w:bCs/>
          <w:color w:val="000080"/>
          <w:sz w:val="28"/>
          <w:szCs w:val="28"/>
          <w:lang w:eastAsia="ar-SA"/>
        </w:rPr>
        <w:t xml:space="preserve"> </w:t>
      </w:r>
    </w:p>
    <w:p w:rsidR="006D6C46" w:rsidRPr="009C6262" w:rsidRDefault="006D6C46" w:rsidP="006D6C46">
      <w:pPr>
        <w:suppressAutoHyphens/>
        <w:spacing w:after="120"/>
        <w:jc w:val="both"/>
        <w:rPr>
          <w:b/>
          <w:sz w:val="28"/>
          <w:szCs w:val="28"/>
          <w:lang w:eastAsia="ar-SA"/>
        </w:rPr>
      </w:pPr>
      <w:r w:rsidRPr="009C6262">
        <w:rPr>
          <w:b/>
          <w:sz w:val="28"/>
          <w:szCs w:val="28"/>
          <w:lang w:eastAsia="ar-SA"/>
        </w:rPr>
        <w:t>Предоставляемые услуги:</w:t>
      </w:r>
    </w:p>
    <w:p w:rsidR="006D6C46" w:rsidRPr="009C6262" w:rsidRDefault="006D6C46" w:rsidP="006D6C46">
      <w:pPr>
        <w:suppressAutoHyphens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>1. Предоставление оборудованной площади 6 кв. м (4</w:t>
      </w:r>
      <w:r w:rsidRPr="009C6262">
        <w:rPr>
          <w:sz w:val="28"/>
          <w:szCs w:val="28"/>
          <w:lang w:eastAsia="ar-SA"/>
        </w:rPr>
        <w:sym w:font="Symbol" w:char="F0B4"/>
      </w:r>
      <w:r w:rsidRPr="009C6262">
        <w:rPr>
          <w:sz w:val="28"/>
          <w:szCs w:val="28"/>
          <w:lang w:eastAsia="ar-SA"/>
        </w:rPr>
        <w:t>1,5 м), включая:</w:t>
      </w:r>
    </w:p>
    <w:p w:rsidR="006D6C46" w:rsidRPr="009C6262" w:rsidRDefault="006D6C46" w:rsidP="006D6C46">
      <w:pPr>
        <w:numPr>
          <w:ilvl w:val="1"/>
          <w:numId w:val="13"/>
        </w:numPr>
        <w:tabs>
          <w:tab w:val="clear" w:pos="1440"/>
          <w:tab w:val="num" w:pos="567"/>
        </w:tabs>
        <w:suppressAutoHyphens/>
        <w:ind w:left="1134" w:hanging="850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тумбу; </w:t>
      </w:r>
    </w:p>
    <w:p w:rsidR="006D6C46" w:rsidRPr="009C6262" w:rsidRDefault="006D6C46" w:rsidP="006D6C46">
      <w:pPr>
        <w:numPr>
          <w:ilvl w:val="1"/>
          <w:numId w:val="13"/>
        </w:numPr>
        <w:tabs>
          <w:tab w:val="clear" w:pos="1440"/>
          <w:tab w:val="num" w:pos="567"/>
        </w:tabs>
        <w:suppressAutoHyphens/>
        <w:ind w:left="1134" w:hanging="850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2 стула; </w:t>
      </w:r>
    </w:p>
    <w:p w:rsidR="006D6C46" w:rsidRPr="009C6262" w:rsidRDefault="006D6C46" w:rsidP="006D6C46">
      <w:pPr>
        <w:numPr>
          <w:ilvl w:val="1"/>
          <w:numId w:val="13"/>
        </w:numPr>
        <w:tabs>
          <w:tab w:val="clear" w:pos="1440"/>
          <w:tab w:val="num" w:pos="567"/>
        </w:tabs>
        <w:suppressAutoHyphens/>
        <w:ind w:left="1134" w:hanging="850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2 светильника (100 Вт); </w:t>
      </w:r>
    </w:p>
    <w:p w:rsidR="006D6C46" w:rsidRPr="009C6262" w:rsidRDefault="006D6C46" w:rsidP="006D6C46">
      <w:pPr>
        <w:numPr>
          <w:ilvl w:val="1"/>
          <w:numId w:val="13"/>
        </w:numPr>
        <w:tabs>
          <w:tab w:val="clear" w:pos="1440"/>
          <w:tab w:val="num" w:pos="567"/>
        </w:tabs>
        <w:suppressAutoHyphens/>
        <w:ind w:left="1134" w:hanging="850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 xml:space="preserve">фриз с названием компании; </w:t>
      </w:r>
    </w:p>
    <w:p w:rsidR="006D6C46" w:rsidRPr="009C6262" w:rsidRDefault="006D6C46" w:rsidP="006D6C46">
      <w:pPr>
        <w:numPr>
          <w:ilvl w:val="1"/>
          <w:numId w:val="13"/>
        </w:numPr>
        <w:tabs>
          <w:tab w:val="clear" w:pos="1440"/>
          <w:tab w:val="num" w:pos="567"/>
        </w:tabs>
        <w:suppressAutoHyphens/>
        <w:ind w:left="1134" w:hanging="850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>электрические розетки 1,5 кВт (пилот).</w:t>
      </w:r>
    </w:p>
    <w:p w:rsidR="006D6C46" w:rsidRPr="009C6262" w:rsidRDefault="006D6C46" w:rsidP="006D6C46">
      <w:pPr>
        <w:tabs>
          <w:tab w:val="num" w:pos="993"/>
        </w:tabs>
        <w:suppressAutoHyphens/>
        <w:jc w:val="both"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>2. Размещение логотипа компании в разделе «Выставка» на сайте конференции.</w:t>
      </w:r>
    </w:p>
    <w:p w:rsidR="006D6C46" w:rsidRPr="009C6262" w:rsidRDefault="006D6C46" w:rsidP="006D6C46">
      <w:pPr>
        <w:tabs>
          <w:tab w:val="num" w:pos="993"/>
        </w:tabs>
        <w:suppressAutoHyphens/>
        <w:rPr>
          <w:sz w:val="28"/>
          <w:szCs w:val="28"/>
          <w:lang w:eastAsia="ar-SA"/>
        </w:rPr>
      </w:pPr>
      <w:r w:rsidRPr="009C6262">
        <w:rPr>
          <w:sz w:val="28"/>
          <w:szCs w:val="28"/>
          <w:lang w:eastAsia="ar-SA"/>
        </w:rPr>
        <w:t>3. Размещение информации о компании в каталоге участников выставки.</w:t>
      </w:r>
    </w:p>
    <w:p w:rsidR="006D6C46" w:rsidRPr="009C6262" w:rsidRDefault="006D6C46" w:rsidP="006D6C46">
      <w:pPr>
        <w:tabs>
          <w:tab w:val="num" w:pos="993"/>
        </w:tabs>
        <w:suppressAutoHyphens/>
        <w:rPr>
          <w:sz w:val="28"/>
          <w:szCs w:val="28"/>
          <w:lang w:eastAsia="ar-SA"/>
        </w:rPr>
      </w:pPr>
    </w:p>
    <w:p w:rsidR="006D6C46" w:rsidRPr="009C6262" w:rsidRDefault="006D6C46" w:rsidP="006D6C46">
      <w:pPr>
        <w:tabs>
          <w:tab w:val="num" w:pos="993"/>
        </w:tabs>
        <w:suppressAutoHyphens/>
        <w:rPr>
          <w:sz w:val="28"/>
          <w:szCs w:val="28"/>
          <w:lang w:eastAsia="ar-SA"/>
        </w:rPr>
      </w:pPr>
    </w:p>
    <w:p w:rsidR="006D6C46" w:rsidRPr="009C6262" w:rsidRDefault="006D6C46" w:rsidP="006D6C46">
      <w:pPr>
        <w:tabs>
          <w:tab w:val="num" w:pos="993"/>
        </w:tabs>
        <w:suppressAutoHyphens/>
        <w:rPr>
          <w:sz w:val="28"/>
          <w:szCs w:val="28"/>
          <w:lang w:eastAsia="ar-SA"/>
        </w:rPr>
      </w:pPr>
    </w:p>
    <w:p w:rsidR="006D6C46" w:rsidRPr="009C6262" w:rsidRDefault="006D6C46" w:rsidP="006D6C46">
      <w:pPr>
        <w:tabs>
          <w:tab w:val="num" w:pos="993"/>
        </w:tabs>
        <w:suppressAutoHyphens/>
        <w:jc w:val="center"/>
        <w:rPr>
          <w:b/>
          <w:iCs/>
          <w:sz w:val="28"/>
          <w:szCs w:val="28"/>
        </w:rPr>
      </w:pPr>
      <w:r w:rsidRPr="009C6262">
        <w:rPr>
          <w:sz w:val="28"/>
          <w:szCs w:val="28"/>
          <w:lang w:eastAsia="ar-SA"/>
        </w:rPr>
        <w:br w:type="page"/>
      </w:r>
      <w:r w:rsidRPr="009C6262">
        <w:rPr>
          <w:b/>
          <w:iCs/>
          <w:sz w:val="28"/>
          <w:szCs w:val="28"/>
        </w:rPr>
        <w:lastRenderedPageBreak/>
        <w:t>РЕГИСТРАЦИОННАЯ ФОРМА КОНФЕРЕНЦИИ ОМНР-2026</w:t>
      </w:r>
      <w:r w:rsidRPr="009C6262">
        <w:rPr>
          <w:b/>
          <w:iCs/>
          <w:sz w:val="28"/>
          <w:szCs w:val="28"/>
          <w:u w:val="single"/>
        </w:rPr>
        <w:br/>
      </w:r>
      <w:r w:rsidRPr="009C6262">
        <w:rPr>
          <w:b/>
          <w:i/>
          <w:iCs/>
          <w:sz w:val="28"/>
          <w:szCs w:val="28"/>
        </w:rPr>
        <w:t>для представителей органов власти РФ, институтов РАН, профильных вузов, государственных бюджетных учреждений, научных центров, дочерних обществ ПАО «Газпром»</w:t>
      </w:r>
    </w:p>
    <w:p w:rsidR="006D6C46" w:rsidRPr="009C6262" w:rsidRDefault="006D6C46" w:rsidP="006D6C46">
      <w:pPr>
        <w:widowControl w:val="0"/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</w:p>
    <w:p w:rsidR="006D6C46" w:rsidRPr="009C6262" w:rsidRDefault="006D6C46" w:rsidP="006D6C46">
      <w:pPr>
        <w:widowControl w:val="0"/>
        <w:autoSpaceDE w:val="0"/>
        <w:autoSpaceDN w:val="0"/>
        <w:adjustRightInd w:val="0"/>
        <w:spacing w:after="120"/>
        <w:jc w:val="center"/>
        <w:rPr>
          <w:i/>
          <w:iCs/>
          <w:sz w:val="20"/>
          <w:szCs w:val="20"/>
        </w:rPr>
      </w:pPr>
      <w:r w:rsidRPr="009C6262">
        <w:rPr>
          <w:i/>
          <w:iCs/>
          <w:sz w:val="20"/>
          <w:szCs w:val="20"/>
        </w:rPr>
        <w:t xml:space="preserve">Отправьте заполненную регистрационную форму в адрес Оргкомитета конференции ОМНР-2026 </w:t>
      </w:r>
      <w:r w:rsidRPr="009C6262">
        <w:rPr>
          <w:i/>
          <w:iCs/>
          <w:sz w:val="20"/>
          <w:szCs w:val="20"/>
        </w:rPr>
        <w:br/>
        <w:t xml:space="preserve">по электронной почте </w:t>
      </w:r>
      <w:r w:rsidRPr="009C6262">
        <w:rPr>
          <w:b/>
          <w:i/>
          <w:iCs/>
          <w:sz w:val="20"/>
          <w:szCs w:val="20"/>
          <w:lang w:val="en-US"/>
        </w:rPr>
        <w:t>omnr</w:t>
      </w:r>
      <w:r w:rsidRPr="009C6262">
        <w:rPr>
          <w:b/>
          <w:i/>
          <w:iCs/>
          <w:sz w:val="20"/>
          <w:szCs w:val="20"/>
        </w:rPr>
        <w:t>2026</w:t>
      </w:r>
      <w:r w:rsidRPr="009C6262">
        <w:rPr>
          <w:b/>
          <w:i/>
          <w:iCs/>
          <w:color w:val="000000"/>
          <w:sz w:val="20"/>
          <w:szCs w:val="20"/>
        </w:rPr>
        <w:t>@</w:t>
      </w:r>
      <w:r w:rsidRPr="009C6262">
        <w:rPr>
          <w:b/>
          <w:i/>
          <w:iCs/>
          <w:color w:val="000000"/>
          <w:sz w:val="20"/>
          <w:szCs w:val="20"/>
          <w:lang w:val="en-US"/>
        </w:rPr>
        <w:t>vniigaz</w:t>
      </w:r>
      <w:r w:rsidRPr="009C6262">
        <w:rPr>
          <w:b/>
          <w:i/>
          <w:iCs/>
          <w:color w:val="000000"/>
          <w:sz w:val="20"/>
          <w:szCs w:val="20"/>
        </w:rPr>
        <w:t>.</w:t>
      </w:r>
      <w:r w:rsidRPr="009C6262">
        <w:rPr>
          <w:b/>
          <w:i/>
          <w:iCs/>
          <w:color w:val="000000"/>
          <w:sz w:val="20"/>
          <w:szCs w:val="20"/>
          <w:lang w:val="en-US"/>
        </w:rPr>
        <w:t>gazprom</w:t>
      </w:r>
      <w:r w:rsidRPr="009C6262">
        <w:rPr>
          <w:b/>
          <w:i/>
          <w:iCs/>
          <w:color w:val="000000"/>
          <w:sz w:val="20"/>
          <w:szCs w:val="20"/>
        </w:rPr>
        <w:t>.</w:t>
      </w:r>
      <w:r w:rsidRPr="009C6262">
        <w:rPr>
          <w:b/>
          <w:i/>
          <w:iCs/>
          <w:color w:val="000000"/>
          <w:sz w:val="20"/>
          <w:szCs w:val="20"/>
          <w:lang w:val="en-US"/>
        </w:rPr>
        <w:t>ru</w:t>
      </w:r>
      <w:r w:rsidRPr="009C6262">
        <w:rPr>
          <w:i/>
          <w:iCs/>
          <w:sz w:val="20"/>
          <w:szCs w:val="20"/>
        </w:rPr>
        <w:t xml:space="preserve"> 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2"/>
        <w:gridCol w:w="12"/>
        <w:gridCol w:w="1154"/>
        <w:gridCol w:w="572"/>
        <w:gridCol w:w="103"/>
        <w:gridCol w:w="475"/>
        <w:gridCol w:w="990"/>
        <w:gridCol w:w="161"/>
        <w:gridCol w:w="248"/>
        <w:gridCol w:w="668"/>
        <w:gridCol w:w="230"/>
        <w:gridCol w:w="165"/>
        <w:gridCol w:w="2149"/>
      </w:tblGrid>
      <w:tr w:rsidR="006D6C46" w:rsidRPr="009C6262" w:rsidTr="00AB004F">
        <w:trPr>
          <w:trHeight w:val="470"/>
        </w:trPr>
        <w:tc>
          <w:tcPr>
            <w:tcW w:w="9639" w:type="dxa"/>
            <w:gridSpan w:val="13"/>
            <w:vAlign w:val="center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262">
              <w:rPr>
                <w:b/>
                <w:szCs w:val="20"/>
              </w:rPr>
              <w:t>Персональная информация</w:t>
            </w:r>
          </w:p>
        </w:tc>
      </w:tr>
      <w:tr w:rsidR="006D6C46" w:rsidRPr="009C6262" w:rsidTr="00AB004F">
        <w:tc>
          <w:tcPr>
            <w:tcW w:w="2712" w:type="dxa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188"/>
              <w:jc w:val="right"/>
              <w:rPr>
                <w:b/>
                <w:sz w:val="20"/>
                <w:szCs w:val="20"/>
              </w:rPr>
            </w:pPr>
            <w:r w:rsidRPr="009C6262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6927" w:type="dxa"/>
            <w:gridSpan w:val="12"/>
            <w:tcBorders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6D6C46" w:rsidRPr="009C6262" w:rsidTr="00AB004F">
        <w:tc>
          <w:tcPr>
            <w:tcW w:w="2712" w:type="dxa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188"/>
              <w:jc w:val="right"/>
              <w:rPr>
                <w:b/>
                <w:sz w:val="20"/>
                <w:szCs w:val="20"/>
              </w:rPr>
            </w:pPr>
            <w:r w:rsidRPr="009C6262"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692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6D6C46" w:rsidRPr="009C6262" w:rsidTr="00AB004F">
        <w:tc>
          <w:tcPr>
            <w:tcW w:w="2712" w:type="dxa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188"/>
              <w:jc w:val="right"/>
              <w:rPr>
                <w:b/>
                <w:sz w:val="20"/>
                <w:szCs w:val="20"/>
              </w:rPr>
            </w:pPr>
            <w:r w:rsidRPr="009C6262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692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tabs>
                <w:tab w:val="left" w:pos="4905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6D6C46" w:rsidRPr="009C6262" w:rsidTr="00AB004F">
        <w:tc>
          <w:tcPr>
            <w:tcW w:w="2712" w:type="dxa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188"/>
              <w:jc w:val="right"/>
              <w:rPr>
                <w:b/>
                <w:sz w:val="20"/>
                <w:szCs w:val="20"/>
              </w:rPr>
            </w:pPr>
            <w:r w:rsidRPr="009C626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692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tabs>
                <w:tab w:val="left" w:pos="4905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6D6C46" w:rsidRPr="009C6262" w:rsidTr="00AB004F">
        <w:tc>
          <w:tcPr>
            <w:tcW w:w="2712" w:type="dxa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188"/>
              <w:jc w:val="right"/>
              <w:rPr>
                <w:b/>
                <w:sz w:val="20"/>
                <w:szCs w:val="20"/>
              </w:rPr>
            </w:pPr>
            <w:r w:rsidRPr="009C6262">
              <w:rPr>
                <w:b/>
                <w:sz w:val="20"/>
                <w:szCs w:val="20"/>
              </w:rPr>
              <w:t>Научная степень</w:t>
            </w:r>
          </w:p>
        </w:tc>
        <w:tc>
          <w:tcPr>
            <w:tcW w:w="692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tabs>
                <w:tab w:val="left" w:pos="4905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6D6C46" w:rsidRPr="009C6262" w:rsidTr="00AB004F">
        <w:tc>
          <w:tcPr>
            <w:tcW w:w="2712" w:type="dxa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188"/>
              <w:jc w:val="right"/>
              <w:rPr>
                <w:b/>
                <w:sz w:val="20"/>
                <w:szCs w:val="20"/>
              </w:rPr>
            </w:pPr>
            <w:r w:rsidRPr="009C6262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692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tabs>
                <w:tab w:val="left" w:pos="4905"/>
              </w:tabs>
              <w:autoSpaceDE w:val="0"/>
              <w:autoSpaceDN w:val="0"/>
              <w:adjustRightInd w:val="0"/>
            </w:pPr>
          </w:p>
        </w:tc>
      </w:tr>
      <w:tr w:rsidR="006D6C46" w:rsidRPr="009C6262" w:rsidTr="00AB004F">
        <w:tc>
          <w:tcPr>
            <w:tcW w:w="2712" w:type="dxa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188"/>
              <w:jc w:val="right"/>
              <w:rPr>
                <w:b/>
                <w:sz w:val="20"/>
                <w:szCs w:val="20"/>
                <w:lang w:val="en-US"/>
              </w:rPr>
            </w:pPr>
            <w:r w:rsidRPr="009C6262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92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tabs>
                <w:tab w:val="left" w:pos="4905"/>
              </w:tabs>
              <w:autoSpaceDE w:val="0"/>
              <w:autoSpaceDN w:val="0"/>
              <w:adjustRightInd w:val="0"/>
            </w:pPr>
          </w:p>
        </w:tc>
      </w:tr>
      <w:tr w:rsidR="006D6C46" w:rsidRPr="009C6262" w:rsidTr="00AB004F">
        <w:trPr>
          <w:trHeight w:val="533"/>
        </w:trPr>
        <w:tc>
          <w:tcPr>
            <w:tcW w:w="9639" w:type="dxa"/>
            <w:gridSpan w:val="13"/>
            <w:vAlign w:val="center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6262">
              <w:rPr>
                <w:b/>
                <w:szCs w:val="20"/>
              </w:rPr>
              <w:t>Информация о компании</w:t>
            </w:r>
          </w:p>
        </w:tc>
      </w:tr>
      <w:tr w:rsidR="006D6C46" w:rsidRPr="009C6262" w:rsidTr="00AB004F">
        <w:trPr>
          <w:trHeight w:val="353"/>
        </w:trPr>
        <w:tc>
          <w:tcPr>
            <w:tcW w:w="2724" w:type="dxa"/>
            <w:gridSpan w:val="2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202"/>
              <w:jc w:val="right"/>
              <w:rPr>
                <w:b/>
                <w:sz w:val="20"/>
                <w:szCs w:val="20"/>
              </w:rPr>
            </w:pPr>
            <w:r w:rsidRPr="009C6262">
              <w:rPr>
                <w:b/>
                <w:sz w:val="20"/>
                <w:szCs w:val="20"/>
              </w:rPr>
              <w:t>Название компании</w:t>
            </w:r>
          </w:p>
        </w:tc>
        <w:tc>
          <w:tcPr>
            <w:tcW w:w="1154" w:type="dxa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262">
              <w:rPr>
                <w:sz w:val="20"/>
                <w:szCs w:val="20"/>
              </w:rPr>
              <w:t>На русском</w:t>
            </w:r>
          </w:p>
        </w:tc>
        <w:tc>
          <w:tcPr>
            <w:tcW w:w="2140" w:type="dxa"/>
            <w:gridSpan w:val="4"/>
            <w:tcBorders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gridSpan w:val="5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262">
              <w:rPr>
                <w:sz w:val="20"/>
                <w:szCs w:val="20"/>
              </w:rPr>
              <w:t>На английском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6D6C46" w:rsidRPr="009C6262" w:rsidTr="00AB004F">
        <w:trPr>
          <w:trHeight w:val="505"/>
        </w:trPr>
        <w:tc>
          <w:tcPr>
            <w:tcW w:w="2724" w:type="dxa"/>
            <w:gridSpan w:val="2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120"/>
              <w:ind w:right="202"/>
              <w:jc w:val="right"/>
              <w:rPr>
                <w:b/>
                <w:bCs/>
                <w:sz w:val="20"/>
                <w:szCs w:val="20"/>
              </w:rPr>
            </w:pPr>
            <w:r w:rsidRPr="009C6262">
              <w:rPr>
                <w:b/>
                <w:bCs/>
                <w:sz w:val="20"/>
                <w:szCs w:val="20"/>
              </w:rPr>
              <w:t xml:space="preserve">Надпись на фризе </w:t>
            </w:r>
            <w:r w:rsidRPr="009C6262">
              <w:rPr>
                <w:sz w:val="20"/>
                <w:szCs w:val="20"/>
              </w:rPr>
              <w:t>(название организации для участников выставки)*</w:t>
            </w:r>
          </w:p>
        </w:tc>
        <w:tc>
          <w:tcPr>
            <w:tcW w:w="6915" w:type="dxa"/>
            <w:gridSpan w:val="11"/>
            <w:tcBorders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bdr w:val="single" w:sz="4" w:space="0" w:color="auto"/>
              </w:rPr>
            </w:pPr>
          </w:p>
        </w:tc>
      </w:tr>
      <w:tr w:rsidR="006D6C46" w:rsidRPr="009C6262" w:rsidTr="00AB004F">
        <w:trPr>
          <w:trHeight w:val="345"/>
        </w:trPr>
        <w:tc>
          <w:tcPr>
            <w:tcW w:w="2724" w:type="dxa"/>
            <w:gridSpan w:val="2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202"/>
              <w:jc w:val="right"/>
              <w:rPr>
                <w:b/>
                <w:sz w:val="20"/>
                <w:szCs w:val="20"/>
              </w:rPr>
            </w:pPr>
            <w:r w:rsidRPr="009C6262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67" w:type="dxa"/>
            <w:gridSpan w:val="4"/>
            <w:vAlign w:val="bottom"/>
          </w:tcPr>
          <w:p w:rsidR="006D6C46" w:rsidRPr="009C6262" w:rsidRDefault="006D6C46" w:rsidP="00AB004F">
            <w:pPr>
              <w:ind w:right="138"/>
              <w:jc w:val="right"/>
            </w:pPr>
            <w:r w:rsidRPr="009C6262">
              <w:rPr>
                <w:b/>
                <w:sz w:val="20"/>
                <w:szCs w:val="20"/>
              </w:rPr>
              <w:t>Факс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C46" w:rsidRPr="009C6262" w:rsidRDefault="006D6C46" w:rsidP="00AB004F"/>
        </w:tc>
      </w:tr>
      <w:tr w:rsidR="006D6C46" w:rsidRPr="009C6262" w:rsidTr="00AB004F">
        <w:trPr>
          <w:trHeight w:val="489"/>
        </w:trPr>
        <w:tc>
          <w:tcPr>
            <w:tcW w:w="2724" w:type="dxa"/>
            <w:gridSpan w:val="2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202" w:hanging="68"/>
              <w:jc w:val="right"/>
              <w:rPr>
                <w:b/>
                <w:sz w:val="20"/>
                <w:szCs w:val="20"/>
              </w:rPr>
            </w:pPr>
            <w:r w:rsidRPr="009C6262">
              <w:rPr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6915" w:type="dxa"/>
            <w:gridSpan w:val="11"/>
            <w:tcBorders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D6C46" w:rsidRPr="009C6262" w:rsidTr="00AB004F">
        <w:trPr>
          <w:trHeight w:val="505"/>
        </w:trPr>
        <w:tc>
          <w:tcPr>
            <w:tcW w:w="9639" w:type="dxa"/>
            <w:gridSpan w:val="13"/>
            <w:vAlign w:val="center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bdr w:val="single" w:sz="4" w:space="0" w:color="auto"/>
              </w:rPr>
            </w:pPr>
            <w:r w:rsidRPr="009C6262">
              <w:rPr>
                <w:b/>
                <w:szCs w:val="20"/>
              </w:rPr>
              <w:t>Информация об участии</w:t>
            </w:r>
          </w:p>
        </w:tc>
      </w:tr>
      <w:tr w:rsidR="006D6C46" w:rsidRPr="009C6262" w:rsidTr="00AB004F">
        <w:trPr>
          <w:trHeight w:val="349"/>
        </w:trPr>
        <w:tc>
          <w:tcPr>
            <w:tcW w:w="2724" w:type="dxa"/>
            <w:gridSpan w:val="2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ind w:right="196"/>
              <w:jc w:val="right"/>
              <w:rPr>
                <w:b/>
                <w:sz w:val="20"/>
                <w:szCs w:val="20"/>
              </w:rPr>
            </w:pPr>
            <w:r w:rsidRPr="009C6262">
              <w:rPr>
                <w:b/>
                <w:sz w:val="20"/>
                <w:szCs w:val="20"/>
              </w:rPr>
              <w:t>Участие в конференции</w:t>
            </w:r>
          </w:p>
        </w:tc>
        <w:tc>
          <w:tcPr>
            <w:tcW w:w="1829" w:type="dxa"/>
            <w:gridSpan w:val="3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C62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C6262">
              <w:rPr>
                <w:sz w:val="20"/>
                <w:szCs w:val="20"/>
              </w:rPr>
              <w:t xml:space="preserve"> </w:t>
            </w:r>
            <w:r w:rsidRPr="009C6262">
              <w:rPr>
                <w:color w:val="000000"/>
                <w:sz w:val="20"/>
              </w:rPr>
              <w:t xml:space="preserve">Докладчик </w:t>
            </w:r>
          </w:p>
        </w:tc>
        <w:tc>
          <w:tcPr>
            <w:tcW w:w="1874" w:type="dxa"/>
            <w:gridSpan w:val="4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C62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C6262">
              <w:rPr>
                <w:sz w:val="20"/>
                <w:szCs w:val="20"/>
              </w:rPr>
              <w:t xml:space="preserve"> </w:t>
            </w:r>
            <w:r w:rsidRPr="009C6262">
              <w:rPr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3212" w:type="dxa"/>
            <w:gridSpan w:val="4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C62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C6262">
              <w:rPr>
                <w:sz w:val="20"/>
                <w:szCs w:val="20"/>
              </w:rPr>
              <w:t xml:space="preserve"> Сопровождающее лицо**</w:t>
            </w:r>
          </w:p>
        </w:tc>
      </w:tr>
      <w:tr w:rsidR="006D6C46" w:rsidRPr="009C6262" w:rsidTr="00AB004F">
        <w:trPr>
          <w:trHeight w:val="284"/>
        </w:trPr>
        <w:tc>
          <w:tcPr>
            <w:tcW w:w="2724" w:type="dxa"/>
            <w:gridSpan w:val="2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196"/>
              <w:jc w:val="right"/>
              <w:rPr>
                <w:b/>
                <w:sz w:val="20"/>
                <w:szCs w:val="20"/>
              </w:rPr>
            </w:pPr>
          </w:p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196"/>
              <w:jc w:val="right"/>
              <w:rPr>
                <w:b/>
                <w:sz w:val="20"/>
                <w:szCs w:val="20"/>
              </w:rPr>
            </w:pPr>
            <w:r w:rsidRPr="009C6262">
              <w:rPr>
                <w:b/>
                <w:sz w:val="20"/>
                <w:szCs w:val="20"/>
              </w:rPr>
              <w:t>Название доклада*</w:t>
            </w:r>
          </w:p>
        </w:tc>
        <w:tc>
          <w:tcPr>
            <w:tcW w:w="6915" w:type="dxa"/>
            <w:gridSpan w:val="11"/>
            <w:tcBorders>
              <w:left w:val="nil"/>
              <w:bottom w:val="single" w:sz="4" w:space="0" w:color="auto"/>
            </w:tcBorders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D6C46" w:rsidRPr="009C6262" w:rsidTr="00AB004F">
        <w:trPr>
          <w:trHeight w:val="284"/>
        </w:trPr>
        <w:tc>
          <w:tcPr>
            <w:tcW w:w="2724" w:type="dxa"/>
            <w:gridSpan w:val="2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19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D6C46" w:rsidRPr="009C6262" w:rsidTr="00AB004F">
        <w:trPr>
          <w:trHeight w:val="284"/>
        </w:trPr>
        <w:tc>
          <w:tcPr>
            <w:tcW w:w="2724" w:type="dxa"/>
            <w:gridSpan w:val="2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ind w:right="19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D6C46" w:rsidRPr="009C6262" w:rsidTr="00AB004F">
        <w:trPr>
          <w:trHeight w:val="518"/>
        </w:trPr>
        <w:tc>
          <w:tcPr>
            <w:tcW w:w="2724" w:type="dxa"/>
            <w:gridSpan w:val="2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ind w:right="196"/>
              <w:jc w:val="right"/>
              <w:rPr>
                <w:sz w:val="20"/>
                <w:szCs w:val="20"/>
                <w:lang w:val="en-US"/>
              </w:rPr>
            </w:pPr>
            <w:r w:rsidRPr="009C6262">
              <w:rPr>
                <w:b/>
                <w:sz w:val="20"/>
                <w:szCs w:val="20"/>
              </w:rPr>
              <w:t>Участие в выставке*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</w:tcBorders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2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C6262">
              <w:rPr>
                <w:sz w:val="20"/>
                <w:szCs w:val="20"/>
              </w:rPr>
              <w:t xml:space="preserve"> Вариант А (3 кв.м)</w:t>
            </w:r>
            <w:r w:rsidRPr="009C6262">
              <w:rPr>
                <w:sz w:val="20"/>
                <w:szCs w:val="20"/>
              </w:rPr>
              <w:br/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2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C6262">
              <w:rPr>
                <w:sz w:val="20"/>
                <w:szCs w:val="20"/>
              </w:rPr>
              <w:t xml:space="preserve"> Вариант В (4,5 кв.м)</w:t>
            </w:r>
            <w:r w:rsidRPr="009C6262">
              <w:rPr>
                <w:sz w:val="20"/>
                <w:szCs w:val="20"/>
              </w:rPr>
              <w:br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</w:tcBorders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2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C6262">
              <w:rPr>
                <w:sz w:val="20"/>
                <w:szCs w:val="20"/>
              </w:rPr>
              <w:t xml:space="preserve"> Вариант С (6 кв.м)</w:t>
            </w:r>
            <w:r w:rsidRPr="009C6262">
              <w:rPr>
                <w:sz w:val="20"/>
                <w:szCs w:val="20"/>
              </w:rPr>
              <w:br/>
            </w:r>
          </w:p>
        </w:tc>
      </w:tr>
      <w:tr w:rsidR="006D6C46" w:rsidRPr="009C6262" w:rsidTr="00AB004F">
        <w:trPr>
          <w:trHeight w:val="255"/>
        </w:trPr>
        <w:tc>
          <w:tcPr>
            <w:tcW w:w="2724" w:type="dxa"/>
            <w:gridSpan w:val="2"/>
            <w:vMerge w:val="restart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ind w:right="196"/>
              <w:jc w:val="right"/>
              <w:rPr>
                <w:b/>
                <w:bCs/>
                <w:sz w:val="18"/>
                <w:szCs w:val="18"/>
              </w:rPr>
            </w:pPr>
            <w:r w:rsidRPr="009C6262">
              <w:rPr>
                <w:b/>
                <w:sz w:val="20"/>
                <w:szCs w:val="20"/>
              </w:rPr>
              <w:t>Бронирование номера Гостиницы «Милан»</w:t>
            </w:r>
          </w:p>
        </w:tc>
        <w:tc>
          <w:tcPr>
            <w:tcW w:w="3455" w:type="dxa"/>
            <w:gridSpan w:val="6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2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C6262">
              <w:rPr>
                <w:sz w:val="20"/>
                <w:szCs w:val="20"/>
              </w:rPr>
              <w:t xml:space="preserve"> </w:t>
            </w:r>
            <w:r w:rsidRPr="009C6262">
              <w:rPr>
                <w:b/>
                <w:sz w:val="20"/>
                <w:szCs w:val="20"/>
              </w:rPr>
              <w:t>планиру</w:t>
            </w:r>
            <w:r w:rsidRPr="009C6262">
              <w:rPr>
                <w:b/>
                <w:sz w:val="20"/>
              </w:rPr>
              <w:t>ется</w:t>
            </w:r>
            <w:r w:rsidRPr="009C626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0" w:type="dxa"/>
            <w:gridSpan w:val="5"/>
            <w:vMerge w:val="restart"/>
            <w:tcBorders>
              <w:left w:val="nil"/>
            </w:tcBorders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2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C6262">
              <w:rPr>
                <w:sz w:val="20"/>
                <w:szCs w:val="20"/>
              </w:rPr>
              <w:t xml:space="preserve"> </w:t>
            </w:r>
            <w:r w:rsidRPr="009C6262">
              <w:rPr>
                <w:b/>
                <w:sz w:val="20"/>
                <w:szCs w:val="20"/>
              </w:rPr>
              <w:t>не планируется</w:t>
            </w:r>
          </w:p>
        </w:tc>
      </w:tr>
      <w:tr w:rsidR="006D6C46" w:rsidRPr="009C6262" w:rsidTr="00AB004F">
        <w:trPr>
          <w:trHeight w:val="215"/>
        </w:trPr>
        <w:tc>
          <w:tcPr>
            <w:tcW w:w="2724" w:type="dxa"/>
            <w:gridSpan w:val="2"/>
            <w:vMerge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726" w:type="dxa"/>
            <w:gridSpan w:val="2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29" w:type="dxa"/>
            <w:gridSpan w:val="4"/>
            <w:tcBorders>
              <w:left w:val="nil"/>
            </w:tcBorders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60" w:type="dxa"/>
            <w:gridSpan w:val="5"/>
            <w:vMerge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D6C46" w:rsidRPr="009C6262" w:rsidTr="00AB004F">
        <w:trPr>
          <w:trHeight w:val="254"/>
        </w:trPr>
        <w:tc>
          <w:tcPr>
            <w:tcW w:w="2724" w:type="dxa"/>
            <w:gridSpan w:val="2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b/>
                <w:sz w:val="20"/>
                <w:szCs w:val="20"/>
              </w:rPr>
            </w:pPr>
            <w:r w:rsidRPr="009C6262">
              <w:rPr>
                <w:b/>
                <w:sz w:val="20"/>
                <w:szCs w:val="20"/>
              </w:rPr>
              <w:t>Пожелания</w:t>
            </w:r>
          </w:p>
        </w:tc>
        <w:tc>
          <w:tcPr>
            <w:tcW w:w="6915" w:type="dxa"/>
            <w:gridSpan w:val="11"/>
            <w:tcBorders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D6C46" w:rsidRPr="009C6262" w:rsidTr="00AB004F">
        <w:trPr>
          <w:trHeight w:val="254"/>
        </w:trPr>
        <w:tc>
          <w:tcPr>
            <w:tcW w:w="2724" w:type="dxa"/>
            <w:gridSpan w:val="2"/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15" w:type="dxa"/>
            <w:gridSpan w:val="11"/>
            <w:tcBorders>
              <w:bottom w:val="single" w:sz="4" w:space="0" w:color="auto"/>
            </w:tcBorders>
            <w:vAlign w:val="bottom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D6C46" w:rsidRPr="009C6262" w:rsidTr="00AB004F">
        <w:trPr>
          <w:trHeight w:val="626"/>
        </w:trPr>
        <w:tc>
          <w:tcPr>
            <w:tcW w:w="9639" w:type="dxa"/>
            <w:gridSpan w:val="13"/>
          </w:tcPr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spacing w:before="60"/>
              <w:rPr>
                <w:i/>
                <w:sz w:val="20"/>
                <w:szCs w:val="20"/>
              </w:rPr>
            </w:pPr>
            <w:r w:rsidRPr="009C6262">
              <w:rPr>
                <w:b/>
                <w:i/>
                <w:sz w:val="20"/>
                <w:szCs w:val="20"/>
              </w:rPr>
              <w:t>Примечание:</w:t>
            </w:r>
            <w:r w:rsidRPr="009C6262">
              <w:rPr>
                <w:i/>
                <w:sz w:val="20"/>
                <w:szCs w:val="20"/>
              </w:rPr>
              <w:t xml:space="preserve"> </w:t>
            </w:r>
          </w:p>
          <w:p w:rsidR="006D6C46" w:rsidRPr="009C6262" w:rsidRDefault="006D6C46" w:rsidP="00AB00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C6262">
              <w:rPr>
                <w:i/>
                <w:sz w:val="20"/>
                <w:szCs w:val="20"/>
              </w:rPr>
              <w:t>1. Участие в конференции представителей органов власти РФ, институтов РАН, профильных вузов, государственных бюджетных учреждений, научных центров, дочерних обществ ПАО «Газпром»  предусмотрено без оплаты регистрационного взноса (общее количество участников: до 3-х человек от одной организации)</w:t>
            </w:r>
          </w:p>
        </w:tc>
      </w:tr>
    </w:tbl>
    <w:p w:rsidR="006D6C46" w:rsidRPr="009C6262" w:rsidRDefault="006D6C46" w:rsidP="006D6C46">
      <w:pPr>
        <w:suppressAutoHyphens/>
        <w:spacing w:before="40"/>
        <w:rPr>
          <w:sz w:val="20"/>
          <w:szCs w:val="20"/>
          <w:lang w:eastAsia="ar-SA"/>
        </w:rPr>
      </w:pPr>
    </w:p>
    <w:p w:rsidR="006D6C46" w:rsidRPr="009C6262" w:rsidRDefault="006D6C46" w:rsidP="006D6C46">
      <w:pPr>
        <w:suppressAutoHyphens/>
        <w:rPr>
          <w:sz w:val="20"/>
          <w:szCs w:val="20"/>
          <w:lang w:eastAsia="ar-SA"/>
        </w:rPr>
      </w:pPr>
      <w:r w:rsidRPr="009C6262">
        <w:rPr>
          <w:sz w:val="20"/>
          <w:szCs w:val="20"/>
          <w:lang w:eastAsia="ar-SA"/>
        </w:rPr>
        <w:t>* Не обязательно для заполнения (только для докладчиков или участников выставки)</w:t>
      </w:r>
    </w:p>
    <w:p w:rsidR="006D6C46" w:rsidRPr="00381D0C" w:rsidRDefault="006D6C46" w:rsidP="006D6C46">
      <w:pPr>
        <w:suppressAutoHyphens/>
        <w:spacing w:before="40"/>
        <w:rPr>
          <w:sz w:val="20"/>
          <w:szCs w:val="20"/>
          <w:lang w:eastAsia="ar-SA"/>
        </w:rPr>
      </w:pPr>
      <w:r w:rsidRPr="009C6262">
        <w:rPr>
          <w:sz w:val="20"/>
          <w:szCs w:val="20"/>
          <w:lang w:eastAsia="ar-SA"/>
        </w:rPr>
        <w:t>**Сопровождающее лицо: личный переводчик, помощник руководителя</w:t>
      </w:r>
    </w:p>
    <w:p w:rsidR="001928E0" w:rsidRDefault="001928E0" w:rsidP="001928E0">
      <w:pPr>
        <w:spacing w:before="200"/>
      </w:pPr>
    </w:p>
    <w:p w:rsidR="001928E0" w:rsidRDefault="001928E0" w:rsidP="0078492C">
      <w:pPr>
        <w:rPr>
          <w:sz w:val="28"/>
          <w:szCs w:val="28"/>
        </w:rPr>
      </w:pPr>
    </w:p>
    <w:p w:rsidR="00FF6A39" w:rsidRPr="00FF6A39" w:rsidRDefault="0078492C" w:rsidP="00873E38">
      <w:pPr>
        <w:rPr>
          <w:color w:val="000000"/>
          <w:sz w:val="28"/>
        </w:rPr>
      </w:pPr>
      <w:r>
        <w:rPr>
          <w:b/>
          <w:i/>
          <w:sz w:val="28"/>
          <w:szCs w:val="28"/>
        </w:rPr>
        <w:t xml:space="preserve"> </w:t>
      </w:r>
    </w:p>
    <w:p w:rsidR="001E2723" w:rsidRPr="00E5568C" w:rsidRDefault="001E2723" w:rsidP="00D127AF">
      <w:pPr>
        <w:rPr>
          <w:b/>
          <w:sz w:val="28"/>
          <w:szCs w:val="28"/>
        </w:rPr>
      </w:pPr>
    </w:p>
    <w:sectPr w:rsidR="001E2723" w:rsidRPr="00E5568C" w:rsidSect="006B2728">
      <w:headerReference w:type="default" r:id="rId7"/>
      <w:footerReference w:type="default" r:id="rId8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86" w:rsidRDefault="00052386" w:rsidP="00393649">
      <w:r>
        <w:separator/>
      </w:r>
    </w:p>
  </w:endnote>
  <w:endnote w:type="continuationSeparator" w:id="0">
    <w:p w:rsidR="00052386" w:rsidRDefault="00052386" w:rsidP="0039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386" w:rsidRPr="004B7007" w:rsidRDefault="00052386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052386" w:rsidRDefault="000523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86" w:rsidRDefault="00052386" w:rsidP="00393649">
      <w:r>
        <w:separator/>
      </w:r>
    </w:p>
  </w:footnote>
  <w:footnote w:type="continuationSeparator" w:id="0">
    <w:p w:rsidR="00052386" w:rsidRDefault="00052386" w:rsidP="00393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9167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2728" w:rsidRPr="006B2728" w:rsidRDefault="006B272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27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27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27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1D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B27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4481"/>
    <w:multiLevelType w:val="multilevel"/>
    <w:tmpl w:val="BD22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30724"/>
    <w:multiLevelType w:val="hybridMultilevel"/>
    <w:tmpl w:val="5144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A62BD"/>
    <w:multiLevelType w:val="hybridMultilevel"/>
    <w:tmpl w:val="7DC4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2D51"/>
    <w:multiLevelType w:val="multilevel"/>
    <w:tmpl w:val="7284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667D2"/>
    <w:multiLevelType w:val="hybridMultilevel"/>
    <w:tmpl w:val="4FE8C6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1A5D35"/>
    <w:multiLevelType w:val="multilevel"/>
    <w:tmpl w:val="2EF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63F"/>
    <w:multiLevelType w:val="hybridMultilevel"/>
    <w:tmpl w:val="9020A5EE"/>
    <w:lvl w:ilvl="0" w:tplc="3738E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F1BA8"/>
    <w:multiLevelType w:val="hybridMultilevel"/>
    <w:tmpl w:val="7A101FA8"/>
    <w:lvl w:ilvl="0" w:tplc="E14EE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A788E"/>
    <w:multiLevelType w:val="hybridMultilevel"/>
    <w:tmpl w:val="72442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61C31"/>
    <w:multiLevelType w:val="hybridMultilevel"/>
    <w:tmpl w:val="70DC3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D7FB8"/>
    <w:multiLevelType w:val="hybridMultilevel"/>
    <w:tmpl w:val="02B095B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DC40AD4"/>
    <w:multiLevelType w:val="hybridMultilevel"/>
    <w:tmpl w:val="7A101FA8"/>
    <w:lvl w:ilvl="0" w:tplc="E14EE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9D64A4"/>
    <w:multiLevelType w:val="hybridMultilevel"/>
    <w:tmpl w:val="7D801F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60B34"/>
    <w:multiLevelType w:val="multilevel"/>
    <w:tmpl w:val="044A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425794"/>
    <w:multiLevelType w:val="hybridMultilevel"/>
    <w:tmpl w:val="51940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024E0"/>
    <w:multiLevelType w:val="multilevel"/>
    <w:tmpl w:val="9C6E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DB4E5C"/>
    <w:multiLevelType w:val="multilevel"/>
    <w:tmpl w:val="E90C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186D0B"/>
    <w:multiLevelType w:val="hybridMultilevel"/>
    <w:tmpl w:val="26E2016A"/>
    <w:lvl w:ilvl="0" w:tplc="B65A1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0E1D12"/>
    <w:multiLevelType w:val="hybridMultilevel"/>
    <w:tmpl w:val="FB36E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2519C"/>
    <w:multiLevelType w:val="multilevel"/>
    <w:tmpl w:val="2B02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5B0944"/>
    <w:multiLevelType w:val="hybridMultilevel"/>
    <w:tmpl w:val="EE4E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1"/>
  </w:num>
  <w:num w:numId="5">
    <w:abstractNumId w:val="21"/>
  </w:num>
  <w:num w:numId="6">
    <w:abstractNumId w:val="15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16"/>
  </w:num>
  <w:num w:numId="12">
    <w:abstractNumId w:val="1"/>
  </w:num>
  <w:num w:numId="13">
    <w:abstractNumId w:val="20"/>
  </w:num>
  <w:num w:numId="14">
    <w:abstractNumId w:val="7"/>
  </w:num>
  <w:num w:numId="15">
    <w:abstractNumId w:val="9"/>
  </w:num>
  <w:num w:numId="16">
    <w:abstractNumId w:val="8"/>
  </w:num>
  <w:num w:numId="17">
    <w:abstractNumId w:val="14"/>
  </w:num>
  <w:num w:numId="18">
    <w:abstractNumId w:val="17"/>
  </w:num>
  <w:num w:numId="19">
    <w:abstractNumId w:val="4"/>
  </w:num>
  <w:num w:numId="20">
    <w:abstractNumId w:val="13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81"/>
    <w:rsid w:val="00004104"/>
    <w:rsid w:val="000074E2"/>
    <w:rsid w:val="00016C1B"/>
    <w:rsid w:val="00023F18"/>
    <w:rsid w:val="00026FF3"/>
    <w:rsid w:val="00036403"/>
    <w:rsid w:val="00037934"/>
    <w:rsid w:val="00046115"/>
    <w:rsid w:val="00046FB2"/>
    <w:rsid w:val="00052386"/>
    <w:rsid w:val="000576C4"/>
    <w:rsid w:val="00071A08"/>
    <w:rsid w:val="00072F96"/>
    <w:rsid w:val="000747F4"/>
    <w:rsid w:val="0007661C"/>
    <w:rsid w:val="00085080"/>
    <w:rsid w:val="00091630"/>
    <w:rsid w:val="00095153"/>
    <w:rsid w:val="000A147C"/>
    <w:rsid w:val="000A3809"/>
    <w:rsid w:val="000A5AAC"/>
    <w:rsid w:val="000B1107"/>
    <w:rsid w:val="000C1868"/>
    <w:rsid w:val="000C391E"/>
    <w:rsid w:val="000C4B8D"/>
    <w:rsid w:val="000C5415"/>
    <w:rsid w:val="000D034F"/>
    <w:rsid w:val="000D5927"/>
    <w:rsid w:val="000D7FF5"/>
    <w:rsid w:val="000E0962"/>
    <w:rsid w:val="000E1814"/>
    <w:rsid w:val="000F2210"/>
    <w:rsid w:val="000F6641"/>
    <w:rsid w:val="000F7EB4"/>
    <w:rsid w:val="001016DF"/>
    <w:rsid w:val="001017BE"/>
    <w:rsid w:val="0010315C"/>
    <w:rsid w:val="00107364"/>
    <w:rsid w:val="00107E42"/>
    <w:rsid w:val="001131E1"/>
    <w:rsid w:val="00120918"/>
    <w:rsid w:val="001217C3"/>
    <w:rsid w:val="00124667"/>
    <w:rsid w:val="001303AC"/>
    <w:rsid w:val="0013127C"/>
    <w:rsid w:val="001344B2"/>
    <w:rsid w:val="001373D6"/>
    <w:rsid w:val="00143230"/>
    <w:rsid w:val="001441B3"/>
    <w:rsid w:val="0015419D"/>
    <w:rsid w:val="00171C01"/>
    <w:rsid w:val="001841DA"/>
    <w:rsid w:val="001859F5"/>
    <w:rsid w:val="001871A3"/>
    <w:rsid w:val="00187756"/>
    <w:rsid w:val="001928E0"/>
    <w:rsid w:val="00194B9D"/>
    <w:rsid w:val="00195B23"/>
    <w:rsid w:val="00197C47"/>
    <w:rsid w:val="001A3C0B"/>
    <w:rsid w:val="001A3D50"/>
    <w:rsid w:val="001A4FB8"/>
    <w:rsid w:val="001A6B4D"/>
    <w:rsid w:val="001A797D"/>
    <w:rsid w:val="001B389A"/>
    <w:rsid w:val="001B6354"/>
    <w:rsid w:val="001E145C"/>
    <w:rsid w:val="001E2723"/>
    <w:rsid w:val="001E29D1"/>
    <w:rsid w:val="001E2E74"/>
    <w:rsid w:val="001E580A"/>
    <w:rsid w:val="001F38BE"/>
    <w:rsid w:val="001F3F9C"/>
    <w:rsid w:val="001F5778"/>
    <w:rsid w:val="002008DE"/>
    <w:rsid w:val="0020620D"/>
    <w:rsid w:val="0020667B"/>
    <w:rsid w:val="00211EF5"/>
    <w:rsid w:val="00217D57"/>
    <w:rsid w:val="00223F46"/>
    <w:rsid w:val="002258BC"/>
    <w:rsid w:val="00227848"/>
    <w:rsid w:val="00236DEE"/>
    <w:rsid w:val="0024314E"/>
    <w:rsid w:val="00243A55"/>
    <w:rsid w:val="0026050F"/>
    <w:rsid w:val="0026475A"/>
    <w:rsid w:val="00267F66"/>
    <w:rsid w:val="00270E0E"/>
    <w:rsid w:val="002760CB"/>
    <w:rsid w:val="00280AE3"/>
    <w:rsid w:val="0028310F"/>
    <w:rsid w:val="002848D4"/>
    <w:rsid w:val="00291B02"/>
    <w:rsid w:val="002A1153"/>
    <w:rsid w:val="002A28CD"/>
    <w:rsid w:val="002A6012"/>
    <w:rsid w:val="002A7C10"/>
    <w:rsid w:val="002B32BD"/>
    <w:rsid w:val="002D08B4"/>
    <w:rsid w:val="002D25CF"/>
    <w:rsid w:val="002D7E29"/>
    <w:rsid w:val="002E1085"/>
    <w:rsid w:val="002E1DF9"/>
    <w:rsid w:val="002E1EDF"/>
    <w:rsid w:val="002E450A"/>
    <w:rsid w:val="002E52B1"/>
    <w:rsid w:val="002E60A1"/>
    <w:rsid w:val="0030016A"/>
    <w:rsid w:val="0030282A"/>
    <w:rsid w:val="00304F09"/>
    <w:rsid w:val="00305046"/>
    <w:rsid w:val="00305F33"/>
    <w:rsid w:val="00306224"/>
    <w:rsid w:val="00313556"/>
    <w:rsid w:val="00324B76"/>
    <w:rsid w:val="00331BB5"/>
    <w:rsid w:val="00333515"/>
    <w:rsid w:val="0034048D"/>
    <w:rsid w:val="00341F03"/>
    <w:rsid w:val="0035129A"/>
    <w:rsid w:val="003565C2"/>
    <w:rsid w:val="0036036C"/>
    <w:rsid w:val="00364742"/>
    <w:rsid w:val="00386E97"/>
    <w:rsid w:val="00393649"/>
    <w:rsid w:val="00394E80"/>
    <w:rsid w:val="0039620E"/>
    <w:rsid w:val="003A0D94"/>
    <w:rsid w:val="003A5808"/>
    <w:rsid w:val="003B4E8C"/>
    <w:rsid w:val="003C2E4B"/>
    <w:rsid w:val="003C3213"/>
    <w:rsid w:val="003D0EB2"/>
    <w:rsid w:val="003D4572"/>
    <w:rsid w:val="003D6E8C"/>
    <w:rsid w:val="003E3C69"/>
    <w:rsid w:val="003E6A4E"/>
    <w:rsid w:val="003F050A"/>
    <w:rsid w:val="003F2AC2"/>
    <w:rsid w:val="003F31B3"/>
    <w:rsid w:val="00400CFD"/>
    <w:rsid w:val="0040102F"/>
    <w:rsid w:val="00402954"/>
    <w:rsid w:val="00415613"/>
    <w:rsid w:val="00420D9A"/>
    <w:rsid w:val="0042101D"/>
    <w:rsid w:val="00427A67"/>
    <w:rsid w:val="00430C1D"/>
    <w:rsid w:val="00433897"/>
    <w:rsid w:val="00435D8C"/>
    <w:rsid w:val="004366DB"/>
    <w:rsid w:val="00437BAC"/>
    <w:rsid w:val="00443063"/>
    <w:rsid w:val="00454B2F"/>
    <w:rsid w:val="004578E1"/>
    <w:rsid w:val="00473149"/>
    <w:rsid w:val="0047436F"/>
    <w:rsid w:val="004815CB"/>
    <w:rsid w:val="004A0D06"/>
    <w:rsid w:val="004A3513"/>
    <w:rsid w:val="004A4DFC"/>
    <w:rsid w:val="004A55CE"/>
    <w:rsid w:val="004A6437"/>
    <w:rsid w:val="004A7FE7"/>
    <w:rsid w:val="004B4911"/>
    <w:rsid w:val="004B6DFF"/>
    <w:rsid w:val="004B7007"/>
    <w:rsid w:val="004B7BC5"/>
    <w:rsid w:val="004D06A7"/>
    <w:rsid w:val="004D0A89"/>
    <w:rsid w:val="004D2C68"/>
    <w:rsid w:val="004D48F7"/>
    <w:rsid w:val="004D4C49"/>
    <w:rsid w:val="004E04BE"/>
    <w:rsid w:val="004E1A86"/>
    <w:rsid w:val="004E2A84"/>
    <w:rsid w:val="004E37F5"/>
    <w:rsid w:val="004E5BD4"/>
    <w:rsid w:val="004F1B0A"/>
    <w:rsid w:val="004F459F"/>
    <w:rsid w:val="004F6EB3"/>
    <w:rsid w:val="005005E9"/>
    <w:rsid w:val="00502476"/>
    <w:rsid w:val="00505548"/>
    <w:rsid w:val="005114E1"/>
    <w:rsid w:val="00513D45"/>
    <w:rsid w:val="00514A85"/>
    <w:rsid w:val="00520050"/>
    <w:rsid w:val="00527A80"/>
    <w:rsid w:val="00530258"/>
    <w:rsid w:val="0053045D"/>
    <w:rsid w:val="00531C15"/>
    <w:rsid w:val="005335F6"/>
    <w:rsid w:val="00535D07"/>
    <w:rsid w:val="00537584"/>
    <w:rsid w:val="00537EE3"/>
    <w:rsid w:val="00544BA8"/>
    <w:rsid w:val="005471E0"/>
    <w:rsid w:val="00550E19"/>
    <w:rsid w:val="00553296"/>
    <w:rsid w:val="00553D46"/>
    <w:rsid w:val="005652B3"/>
    <w:rsid w:val="00566224"/>
    <w:rsid w:val="00574A89"/>
    <w:rsid w:val="00576E72"/>
    <w:rsid w:val="00576FFA"/>
    <w:rsid w:val="00586F2C"/>
    <w:rsid w:val="005907DE"/>
    <w:rsid w:val="00594185"/>
    <w:rsid w:val="0059570C"/>
    <w:rsid w:val="00595C2B"/>
    <w:rsid w:val="005A6BF9"/>
    <w:rsid w:val="005A730A"/>
    <w:rsid w:val="005B17C0"/>
    <w:rsid w:val="005B1DDD"/>
    <w:rsid w:val="005B24F6"/>
    <w:rsid w:val="005C594C"/>
    <w:rsid w:val="005D382A"/>
    <w:rsid w:val="005D450B"/>
    <w:rsid w:val="005D4892"/>
    <w:rsid w:val="005D650C"/>
    <w:rsid w:val="005F1A26"/>
    <w:rsid w:val="005F1AE1"/>
    <w:rsid w:val="00600773"/>
    <w:rsid w:val="00605433"/>
    <w:rsid w:val="00625F32"/>
    <w:rsid w:val="006271A2"/>
    <w:rsid w:val="00631FC0"/>
    <w:rsid w:val="00633778"/>
    <w:rsid w:val="0063612E"/>
    <w:rsid w:val="0065012B"/>
    <w:rsid w:val="00650CD6"/>
    <w:rsid w:val="00662818"/>
    <w:rsid w:val="00667FA7"/>
    <w:rsid w:val="00670AA6"/>
    <w:rsid w:val="00672BEC"/>
    <w:rsid w:val="006739A8"/>
    <w:rsid w:val="006A1EC1"/>
    <w:rsid w:val="006A54A9"/>
    <w:rsid w:val="006B1C51"/>
    <w:rsid w:val="006B241E"/>
    <w:rsid w:val="006B2728"/>
    <w:rsid w:val="006B2D52"/>
    <w:rsid w:val="006C3DBA"/>
    <w:rsid w:val="006C6C73"/>
    <w:rsid w:val="006D282A"/>
    <w:rsid w:val="006D5E37"/>
    <w:rsid w:val="006D6C46"/>
    <w:rsid w:val="006E3AEB"/>
    <w:rsid w:val="006E3D25"/>
    <w:rsid w:val="006F2D93"/>
    <w:rsid w:val="00714BD3"/>
    <w:rsid w:val="00722C12"/>
    <w:rsid w:val="00737B10"/>
    <w:rsid w:val="00740D76"/>
    <w:rsid w:val="00747E64"/>
    <w:rsid w:val="0075360E"/>
    <w:rsid w:val="00754EAB"/>
    <w:rsid w:val="007557EF"/>
    <w:rsid w:val="00763949"/>
    <w:rsid w:val="0077467D"/>
    <w:rsid w:val="00781271"/>
    <w:rsid w:val="0078492C"/>
    <w:rsid w:val="00792276"/>
    <w:rsid w:val="007A2C3B"/>
    <w:rsid w:val="007B20F1"/>
    <w:rsid w:val="007B7DF4"/>
    <w:rsid w:val="007C310C"/>
    <w:rsid w:val="007C719D"/>
    <w:rsid w:val="007C7202"/>
    <w:rsid w:val="007D0DC9"/>
    <w:rsid w:val="007D452F"/>
    <w:rsid w:val="007D5C0B"/>
    <w:rsid w:val="007D6095"/>
    <w:rsid w:val="007E0898"/>
    <w:rsid w:val="007E7882"/>
    <w:rsid w:val="007E7AB0"/>
    <w:rsid w:val="007F08FB"/>
    <w:rsid w:val="007F24A2"/>
    <w:rsid w:val="008047C2"/>
    <w:rsid w:val="0080707F"/>
    <w:rsid w:val="0081291A"/>
    <w:rsid w:val="00817ECD"/>
    <w:rsid w:val="0083082B"/>
    <w:rsid w:val="00833E3B"/>
    <w:rsid w:val="00843803"/>
    <w:rsid w:val="00846BF6"/>
    <w:rsid w:val="008508B3"/>
    <w:rsid w:val="00853032"/>
    <w:rsid w:val="00857F38"/>
    <w:rsid w:val="00861A2E"/>
    <w:rsid w:val="00864199"/>
    <w:rsid w:val="00865C82"/>
    <w:rsid w:val="0087082B"/>
    <w:rsid w:val="008712D2"/>
    <w:rsid w:val="00873E38"/>
    <w:rsid w:val="008745E4"/>
    <w:rsid w:val="0087671C"/>
    <w:rsid w:val="00887725"/>
    <w:rsid w:val="00887C2B"/>
    <w:rsid w:val="008B5E4E"/>
    <w:rsid w:val="008B6B1A"/>
    <w:rsid w:val="008D0A03"/>
    <w:rsid w:val="008D7566"/>
    <w:rsid w:val="008E44DC"/>
    <w:rsid w:val="008E74F7"/>
    <w:rsid w:val="008F389E"/>
    <w:rsid w:val="008F71E5"/>
    <w:rsid w:val="008F7E0C"/>
    <w:rsid w:val="00904686"/>
    <w:rsid w:val="00905438"/>
    <w:rsid w:val="00905A58"/>
    <w:rsid w:val="0092462D"/>
    <w:rsid w:val="00953214"/>
    <w:rsid w:val="009605B8"/>
    <w:rsid w:val="0096168C"/>
    <w:rsid w:val="00964038"/>
    <w:rsid w:val="00964E9A"/>
    <w:rsid w:val="0097307F"/>
    <w:rsid w:val="00974408"/>
    <w:rsid w:val="00976C24"/>
    <w:rsid w:val="00980219"/>
    <w:rsid w:val="00982D25"/>
    <w:rsid w:val="00984E83"/>
    <w:rsid w:val="009A03C5"/>
    <w:rsid w:val="009A08C5"/>
    <w:rsid w:val="009A2827"/>
    <w:rsid w:val="009A4FC0"/>
    <w:rsid w:val="009A5688"/>
    <w:rsid w:val="009A5D12"/>
    <w:rsid w:val="009A665B"/>
    <w:rsid w:val="009C6262"/>
    <w:rsid w:val="009D24D6"/>
    <w:rsid w:val="009D25D6"/>
    <w:rsid w:val="009E18DE"/>
    <w:rsid w:val="009F4E7E"/>
    <w:rsid w:val="009F6205"/>
    <w:rsid w:val="009F79A7"/>
    <w:rsid w:val="00A00A1F"/>
    <w:rsid w:val="00A01871"/>
    <w:rsid w:val="00A12DF5"/>
    <w:rsid w:val="00A136AB"/>
    <w:rsid w:val="00A20EB9"/>
    <w:rsid w:val="00A217A7"/>
    <w:rsid w:val="00A21C76"/>
    <w:rsid w:val="00A22C34"/>
    <w:rsid w:val="00A231CA"/>
    <w:rsid w:val="00A270C7"/>
    <w:rsid w:val="00A40982"/>
    <w:rsid w:val="00A41599"/>
    <w:rsid w:val="00A430D9"/>
    <w:rsid w:val="00A4789E"/>
    <w:rsid w:val="00A529F2"/>
    <w:rsid w:val="00A60C34"/>
    <w:rsid w:val="00A647BA"/>
    <w:rsid w:val="00A7362C"/>
    <w:rsid w:val="00A73BEF"/>
    <w:rsid w:val="00A73CCE"/>
    <w:rsid w:val="00A770FB"/>
    <w:rsid w:val="00A77E06"/>
    <w:rsid w:val="00A876E6"/>
    <w:rsid w:val="00A901B6"/>
    <w:rsid w:val="00A91EAA"/>
    <w:rsid w:val="00AA4A7B"/>
    <w:rsid w:val="00AA4BF3"/>
    <w:rsid w:val="00AB004F"/>
    <w:rsid w:val="00AB31D2"/>
    <w:rsid w:val="00AB4E45"/>
    <w:rsid w:val="00AB5855"/>
    <w:rsid w:val="00AC3E8D"/>
    <w:rsid w:val="00AC3F79"/>
    <w:rsid w:val="00AC43EA"/>
    <w:rsid w:val="00AD6B1B"/>
    <w:rsid w:val="00AE6ABC"/>
    <w:rsid w:val="00B01D6F"/>
    <w:rsid w:val="00B16B8B"/>
    <w:rsid w:val="00B2568F"/>
    <w:rsid w:val="00B40EC5"/>
    <w:rsid w:val="00B46AA8"/>
    <w:rsid w:val="00B47660"/>
    <w:rsid w:val="00B51D08"/>
    <w:rsid w:val="00B658D3"/>
    <w:rsid w:val="00B6674F"/>
    <w:rsid w:val="00B72625"/>
    <w:rsid w:val="00B7329C"/>
    <w:rsid w:val="00B77F97"/>
    <w:rsid w:val="00B803A2"/>
    <w:rsid w:val="00B82692"/>
    <w:rsid w:val="00B930A6"/>
    <w:rsid w:val="00B9493E"/>
    <w:rsid w:val="00B964DC"/>
    <w:rsid w:val="00BA0710"/>
    <w:rsid w:val="00BA2C68"/>
    <w:rsid w:val="00BA377C"/>
    <w:rsid w:val="00BA3F21"/>
    <w:rsid w:val="00BB057F"/>
    <w:rsid w:val="00BB62EE"/>
    <w:rsid w:val="00BD0587"/>
    <w:rsid w:val="00BE0497"/>
    <w:rsid w:val="00BE0F54"/>
    <w:rsid w:val="00BF043F"/>
    <w:rsid w:val="00C013E3"/>
    <w:rsid w:val="00C03AF9"/>
    <w:rsid w:val="00C05C70"/>
    <w:rsid w:val="00C0694C"/>
    <w:rsid w:val="00C0742A"/>
    <w:rsid w:val="00C169E4"/>
    <w:rsid w:val="00C16F4A"/>
    <w:rsid w:val="00C214FE"/>
    <w:rsid w:val="00C2651D"/>
    <w:rsid w:val="00C26E1E"/>
    <w:rsid w:val="00C30B4A"/>
    <w:rsid w:val="00C31036"/>
    <w:rsid w:val="00C37DF5"/>
    <w:rsid w:val="00C44EA8"/>
    <w:rsid w:val="00C468A5"/>
    <w:rsid w:val="00C47755"/>
    <w:rsid w:val="00C53FA7"/>
    <w:rsid w:val="00C54D0E"/>
    <w:rsid w:val="00C621D3"/>
    <w:rsid w:val="00C64694"/>
    <w:rsid w:val="00C659B2"/>
    <w:rsid w:val="00C70763"/>
    <w:rsid w:val="00C74BC9"/>
    <w:rsid w:val="00C7605E"/>
    <w:rsid w:val="00C908FD"/>
    <w:rsid w:val="00CA5334"/>
    <w:rsid w:val="00CB0333"/>
    <w:rsid w:val="00CB134C"/>
    <w:rsid w:val="00CB44E0"/>
    <w:rsid w:val="00CB5B3B"/>
    <w:rsid w:val="00CB5F9D"/>
    <w:rsid w:val="00CB6602"/>
    <w:rsid w:val="00CD0BFB"/>
    <w:rsid w:val="00CE1C10"/>
    <w:rsid w:val="00CF1674"/>
    <w:rsid w:val="00D0285C"/>
    <w:rsid w:val="00D06352"/>
    <w:rsid w:val="00D127AF"/>
    <w:rsid w:val="00D154A3"/>
    <w:rsid w:val="00D16204"/>
    <w:rsid w:val="00D35169"/>
    <w:rsid w:val="00D37F97"/>
    <w:rsid w:val="00D47A3A"/>
    <w:rsid w:val="00D47FBA"/>
    <w:rsid w:val="00D53860"/>
    <w:rsid w:val="00D60CE2"/>
    <w:rsid w:val="00D67196"/>
    <w:rsid w:val="00D71AA7"/>
    <w:rsid w:val="00D72342"/>
    <w:rsid w:val="00D81838"/>
    <w:rsid w:val="00D86B19"/>
    <w:rsid w:val="00D90D66"/>
    <w:rsid w:val="00DA017C"/>
    <w:rsid w:val="00DA605F"/>
    <w:rsid w:val="00DC2B35"/>
    <w:rsid w:val="00DD5E0E"/>
    <w:rsid w:val="00DE1449"/>
    <w:rsid w:val="00DE4021"/>
    <w:rsid w:val="00DF2C12"/>
    <w:rsid w:val="00DF6DEE"/>
    <w:rsid w:val="00DF7952"/>
    <w:rsid w:val="00E04EE4"/>
    <w:rsid w:val="00E12054"/>
    <w:rsid w:val="00E15D72"/>
    <w:rsid w:val="00E24D70"/>
    <w:rsid w:val="00E257CF"/>
    <w:rsid w:val="00E318ED"/>
    <w:rsid w:val="00E35276"/>
    <w:rsid w:val="00E35E9D"/>
    <w:rsid w:val="00E44993"/>
    <w:rsid w:val="00E53E08"/>
    <w:rsid w:val="00E5568C"/>
    <w:rsid w:val="00E568E3"/>
    <w:rsid w:val="00E60F73"/>
    <w:rsid w:val="00E63A1D"/>
    <w:rsid w:val="00E65EB1"/>
    <w:rsid w:val="00E718BD"/>
    <w:rsid w:val="00E84DA9"/>
    <w:rsid w:val="00E86A05"/>
    <w:rsid w:val="00E940F1"/>
    <w:rsid w:val="00E97DFB"/>
    <w:rsid w:val="00EB2249"/>
    <w:rsid w:val="00EB299B"/>
    <w:rsid w:val="00EC0982"/>
    <w:rsid w:val="00ED0783"/>
    <w:rsid w:val="00ED3004"/>
    <w:rsid w:val="00EE533A"/>
    <w:rsid w:val="00EF743E"/>
    <w:rsid w:val="00F04C4F"/>
    <w:rsid w:val="00F101AD"/>
    <w:rsid w:val="00F15B6C"/>
    <w:rsid w:val="00F162E1"/>
    <w:rsid w:val="00F17E46"/>
    <w:rsid w:val="00F26E5B"/>
    <w:rsid w:val="00F27851"/>
    <w:rsid w:val="00F30AB2"/>
    <w:rsid w:val="00F31D2A"/>
    <w:rsid w:val="00F33FF4"/>
    <w:rsid w:val="00F3526D"/>
    <w:rsid w:val="00F3546A"/>
    <w:rsid w:val="00F4366C"/>
    <w:rsid w:val="00F46C87"/>
    <w:rsid w:val="00F471CE"/>
    <w:rsid w:val="00F50579"/>
    <w:rsid w:val="00F64BD4"/>
    <w:rsid w:val="00F67FA2"/>
    <w:rsid w:val="00F70C1D"/>
    <w:rsid w:val="00F72810"/>
    <w:rsid w:val="00F82104"/>
    <w:rsid w:val="00F928C0"/>
    <w:rsid w:val="00F96357"/>
    <w:rsid w:val="00F96ACE"/>
    <w:rsid w:val="00FA08D7"/>
    <w:rsid w:val="00FA3B90"/>
    <w:rsid w:val="00FA4035"/>
    <w:rsid w:val="00FA4E4D"/>
    <w:rsid w:val="00FA616F"/>
    <w:rsid w:val="00FB1FA4"/>
    <w:rsid w:val="00FB35EB"/>
    <w:rsid w:val="00FB6081"/>
    <w:rsid w:val="00FC1795"/>
    <w:rsid w:val="00FD2C94"/>
    <w:rsid w:val="00FE5C8A"/>
    <w:rsid w:val="00FF0D40"/>
    <w:rsid w:val="00FF446C"/>
    <w:rsid w:val="00FF6701"/>
    <w:rsid w:val="00FF6A39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7FB6A23-936E-49E7-8F60-A17086E0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665B"/>
    <w:pPr>
      <w:keepNext/>
      <w:tabs>
        <w:tab w:val="left" w:pos="7020"/>
      </w:tabs>
      <w:spacing w:line="360" w:lineRule="auto"/>
      <w:outlineLvl w:val="0"/>
    </w:pPr>
    <w:rPr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66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0F7EB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36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936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93649"/>
  </w:style>
  <w:style w:type="paragraph" w:styleId="a7">
    <w:name w:val="footer"/>
    <w:basedOn w:val="a"/>
    <w:link w:val="a8"/>
    <w:uiPriority w:val="99"/>
    <w:unhideWhenUsed/>
    <w:rsid w:val="003936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393649"/>
  </w:style>
  <w:style w:type="paragraph" w:styleId="a9">
    <w:name w:val="List Paragraph"/>
    <w:basedOn w:val="a"/>
    <w:uiPriority w:val="34"/>
    <w:qFormat/>
    <w:rsid w:val="00BF04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semiHidden/>
    <w:unhideWhenUsed/>
    <w:rsid w:val="00ED30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3004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24314E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24314E"/>
    <w:rPr>
      <w:b/>
      <w:bCs/>
    </w:rPr>
  </w:style>
  <w:style w:type="character" w:styleId="ae">
    <w:name w:val="Emphasis"/>
    <w:basedOn w:val="a0"/>
    <w:qFormat/>
    <w:rsid w:val="0024314E"/>
    <w:rPr>
      <w:i/>
      <w:iCs/>
    </w:rPr>
  </w:style>
  <w:style w:type="paragraph" w:styleId="af">
    <w:name w:val="Body Text"/>
    <w:basedOn w:val="a"/>
    <w:link w:val="af0"/>
    <w:rsid w:val="00633778"/>
    <w:rPr>
      <w:lang w:eastAsia="en-US"/>
    </w:rPr>
  </w:style>
  <w:style w:type="character" w:customStyle="1" w:styleId="af0">
    <w:name w:val="Основной текст Знак"/>
    <w:basedOn w:val="a0"/>
    <w:link w:val="af"/>
    <w:rsid w:val="0063377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633778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4A0D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4A0D06"/>
    <w:rPr>
      <w:rFonts w:eastAsiaTheme="minorEastAsia"/>
      <w:color w:val="5A5A5A" w:themeColor="text1" w:themeTint="A5"/>
      <w:spacing w:val="15"/>
      <w:lang w:eastAsia="ru-RU"/>
    </w:rPr>
  </w:style>
  <w:style w:type="paragraph" w:styleId="af4">
    <w:name w:val="Title"/>
    <w:basedOn w:val="a"/>
    <w:link w:val="af5"/>
    <w:uiPriority w:val="99"/>
    <w:qFormat/>
    <w:rsid w:val="00E5568C"/>
    <w:pPr>
      <w:jc w:val="center"/>
    </w:pPr>
    <w:rPr>
      <w:rFonts w:ascii="Arial" w:hAnsi="Arial"/>
      <w:b/>
      <w:bCs/>
    </w:rPr>
  </w:style>
  <w:style w:type="character" w:customStyle="1" w:styleId="af5">
    <w:name w:val="Название Знак"/>
    <w:basedOn w:val="a0"/>
    <w:link w:val="af4"/>
    <w:uiPriority w:val="99"/>
    <w:rsid w:val="00E5568C"/>
    <w:rPr>
      <w:rFonts w:ascii="Arial" w:eastAsia="Times New Roman" w:hAnsi="Arial" w:cs="Times New Roman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400C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65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A665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big1">
    <w:name w:val="big1"/>
    <w:rsid w:val="009A665B"/>
    <w:rPr>
      <w:sz w:val="20"/>
      <w:szCs w:val="20"/>
    </w:rPr>
  </w:style>
  <w:style w:type="paragraph" w:customStyle="1" w:styleId="modtext01">
    <w:name w:val="mod_text01"/>
    <w:basedOn w:val="a"/>
    <w:rsid w:val="009A665B"/>
    <w:pP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Обычный1"/>
    <w:basedOn w:val="a"/>
    <w:rsid w:val="009A665B"/>
    <w:pPr>
      <w:spacing w:line="349" w:lineRule="atLeast"/>
    </w:pPr>
    <w:rPr>
      <w:color w:val="666666"/>
    </w:rPr>
  </w:style>
  <w:style w:type="character" w:customStyle="1" w:styleId="st1">
    <w:name w:val="st1"/>
    <w:rsid w:val="009A665B"/>
  </w:style>
  <w:style w:type="character" w:customStyle="1" w:styleId="table2">
    <w:name w:val="table2"/>
    <w:rsid w:val="009A665B"/>
  </w:style>
  <w:style w:type="character" w:customStyle="1" w:styleId="mailto">
    <w:name w:val="mailto"/>
    <w:rsid w:val="009A665B"/>
  </w:style>
  <w:style w:type="character" w:customStyle="1" w:styleId="black1">
    <w:name w:val="black1"/>
    <w:rsid w:val="009A665B"/>
    <w:rPr>
      <w:color w:val="000000"/>
    </w:rPr>
  </w:style>
  <w:style w:type="character" w:styleId="af6">
    <w:name w:val="annotation reference"/>
    <w:rsid w:val="009A665B"/>
    <w:rPr>
      <w:sz w:val="16"/>
      <w:szCs w:val="16"/>
    </w:rPr>
  </w:style>
  <w:style w:type="paragraph" w:styleId="af7">
    <w:name w:val="annotation text"/>
    <w:basedOn w:val="a"/>
    <w:link w:val="af8"/>
    <w:rsid w:val="009A665B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9A66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9A665B"/>
    <w:rPr>
      <w:b/>
      <w:bCs/>
    </w:rPr>
  </w:style>
  <w:style w:type="character" w:customStyle="1" w:styleId="afa">
    <w:name w:val="Тема примечания Знак"/>
    <w:basedOn w:val="af8"/>
    <w:link w:val="af9"/>
    <w:rsid w:val="009A66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organictextcontentspan">
    <w:name w:val="organictextcontentspan"/>
    <w:rsid w:val="009A665B"/>
  </w:style>
  <w:style w:type="table" w:customStyle="1" w:styleId="2">
    <w:name w:val="Сетка таблицы2"/>
    <w:basedOn w:val="a1"/>
    <w:next w:val="a3"/>
    <w:uiPriority w:val="99"/>
    <w:rsid w:val="003001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928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0F7EB4"/>
    <w:rPr>
      <w:rFonts w:ascii="Calibri" w:eastAsia="Times New Roman" w:hAnsi="Calibri" w:cs="Times New Roman"/>
      <w:b/>
      <w:bCs/>
      <w:lang w:eastAsia="ru-RU"/>
    </w:rPr>
  </w:style>
  <w:style w:type="paragraph" w:styleId="20">
    <w:name w:val="Body Text 2"/>
    <w:basedOn w:val="a"/>
    <w:link w:val="21"/>
    <w:uiPriority w:val="99"/>
    <w:unhideWhenUsed/>
    <w:rsid w:val="006D6C4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6D6C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1">
    <w:name w:val="Сетка таблицы4"/>
    <w:basedOn w:val="a1"/>
    <w:next w:val="a3"/>
    <w:uiPriority w:val="59"/>
    <w:rsid w:val="00DD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83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5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25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12466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1515</Words>
  <Characters>8641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Gazprom VNIIGAZ</Company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J_Shishkova</dc:creator>
  <cp:keywords/>
  <dc:description/>
  <cp:lastModifiedBy>Горева Екатерина Владимировна</cp:lastModifiedBy>
  <cp:revision>2</cp:revision>
  <cp:lastPrinted>2024-12-18T09:19:00Z</cp:lastPrinted>
  <dcterms:created xsi:type="dcterms:W3CDTF">2026-02-02T10:34:00Z</dcterms:created>
  <dcterms:modified xsi:type="dcterms:W3CDTF">2026-02-02T10:34:00Z</dcterms:modified>
</cp:coreProperties>
</file>