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1A" w:rsidRPr="008A3633" w:rsidRDefault="00040F1A" w:rsidP="00040F1A">
      <w:pPr>
        <w:jc w:val="right"/>
      </w:pPr>
      <w:r w:rsidRPr="008A3633">
        <w:t>Приложение 1</w:t>
      </w:r>
    </w:p>
    <w:p w:rsidR="00040F1A" w:rsidRPr="00F57F1C" w:rsidRDefault="00040F1A" w:rsidP="00040F1A">
      <w:pPr>
        <w:jc w:val="right"/>
        <w:rPr>
          <w:b/>
        </w:rPr>
      </w:pPr>
    </w:p>
    <w:p w:rsidR="00040F1A" w:rsidRPr="00F57F1C" w:rsidRDefault="00040F1A" w:rsidP="00040F1A">
      <w:pPr>
        <w:pStyle w:val="a3"/>
        <w:rPr>
          <w:b/>
          <w:i w:val="0"/>
        </w:rPr>
      </w:pPr>
      <w:r w:rsidRPr="00F57F1C">
        <w:rPr>
          <w:b/>
          <w:i w:val="0"/>
        </w:rPr>
        <w:t>Заявка на участие в работе</w:t>
      </w:r>
    </w:p>
    <w:p w:rsidR="00040F1A" w:rsidRPr="00F57F1C" w:rsidRDefault="00040F1A" w:rsidP="00040F1A">
      <w:pPr>
        <w:pStyle w:val="a3"/>
        <w:rPr>
          <w:b/>
          <w:bCs/>
          <w:i w:val="0"/>
          <w:color w:val="000000"/>
        </w:rPr>
      </w:pPr>
      <w:r w:rsidRPr="00F57F1C">
        <w:rPr>
          <w:b/>
          <w:bCs/>
          <w:i w:val="0"/>
        </w:rPr>
        <w:t>Международной научно-практической конференции</w:t>
      </w:r>
    </w:p>
    <w:p w:rsidR="00040F1A" w:rsidRPr="00040F1A" w:rsidRDefault="00040F1A" w:rsidP="00040F1A">
      <w:pPr>
        <w:jc w:val="center"/>
        <w:rPr>
          <w:b/>
          <w:bCs/>
        </w:rPr>
      </w:pPr>
      <w:r w:rsidRPr="00040F1A">
        <w:rPr>
          <w:b/>
          <w:bCs/>
        </w:rPr>
        <w:t>«</w:t>
      </w:r>
      <w:r w:rsidR="003A0FE2">
        <w:rPr>
          <w:b/>
          <w:bCs/>
        </w:rPr>
        <w:t>Решение Европейского союза о декарбонизации</w:t>
      </w:r>
      <w:proofErr w:type="gramStart"/>
      <w:r w:rsidR="00DD011E">
        <w:rPr>
          <w:b/>
          <w:bCs/>
        </w:rPr>
        <w:t>.</w:t>
      </w:r>
      <w:proofErr w:type="gramEnd"/>
      <w:r w:rsidR="003A0FE2">
        <w:rPr>
          <w:b/>
          <w:bCs/>
        </w:rPr>
        <w:t xml:space="preserve"> </w:t>
      </w:r>
      <w:r w:rsidR="00DD011E">
        <w:rPr>
          <w:b/>
          <w:bCs/>
        </w:rPr>
        <w:t>Год спустя</w:t>
      </w:r>
      <w:r w:rsidRPr="00040F1A">
        <w:rPr>
          <w:b/>
          <w:bCs/>
        </w:rPr>
        <w:t>»</w:t>
      </w:r>
    </w:p>
    <w:p w:rsidR="00040F1A" w:rsidRPr="00040F1A" w:rsidRDefault="003A0FE2" w:rsidP="00040F1A">
      <w:pPr>
        <w:jc w:val="center"/>
        <w:rPr>
          <w:b/>
        </w:rPr>
      </w:pPr>
      <w:r>
        <w:rPr>
          <w:b/>
        </w:rPr>
        <w:t>31 августа</w:t>
      </w:r>
      <w:r w:rsidR="00961BD2">
        <w:rPr>
          <w:b/>
        </w:rPr>
        <w:t xml:space="preserve"> </w:t>
      </w:r>
      <w:r w:rsidR="00040F1A" w:rsidRPr="00040F1A">
        <w:rPr>
          <w:b/>
        </w:rPr>
        <w:t>-</w:t>
      </w:r>
      <w:r w:rsidR="00961BD2">
        <w:rPr>
          <w:b/>
        </w:rPr>
        <w:t xml:space="preserve"> </w:t>
      </w:r>
      <w:r>
        <w:rPr>
          <w:b/>
        </w:rPr>
        <w:t>1</w:t>
      </w:r>
      <w:r w:rsidR="00040F1A" w:rsidRPr="00040F1A">
        <w:rPr>
          <w:b/>
        </w:rPr>
        <w:t xml:space="preserve"> сентября 202</w:t>
      </w:r>
      <w:r w:rsidR="00DD011E">
        <w:rPr>
          <w:b/>
        </w:rPr>
        <w:t>2</w:t>
      </w:r>
      <w:r w:rsidR="00040F1A" w:rsidRPr="00040F1A">
        <w:rPr>
          <w:b/>
        </w:rPr>
        <w:t>г.</w:t>
      </w:r>
    </w:p>
    <w:p w:rsidR="00040F1A" w:rsidRPr="00F57F1C" w:rsidRDefault="00040F1A" w:rsidP="00040F1A">
      <w:pPr>
        <w:ind w:right="329"/>
      </w:pPr>
    </w:p>
    <w:tbl>
      <w:tblPr>
        <w:tblW w:w="9740" w:type="dxa"/>
        <w:tblInd w:w="-34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72"/>
        <w:gridCol w:w="2234"/>
        <w:gridCol w:w="2467"/>
        <w:gridCol w:w="2467"/>
      </w:tblGrid>
      <w:tr w:rsidR="00040F1A" w:rsidRPr="00F57F1C" w:rsidTr="008873B9">
        <w:trPr>
          <w:trHeight w:val="31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>**</w:t>
            </w:r>
            <w:r w:rsidRPr="00F57F1C">
              <w:rPr>
                <w:bCs/>
              </w:rPr>
              <w:t xml:space="preserve"> ФИО</w:t>
            </w:r>
            <w:r w:rsidRPr="00F57F1C">
              <w:rPr>
                <w:bCs/>
                <w:lang w:val="en-US"/>
              </w:rPr>
              <w:t xml:space="preserve"> </w:t>
            </w:r>
            <w:r w:rsidRPr="00F57F1C">
              <w:rPr>
                <w:bCs/>
              </w:rPr>
              <w:t>участника: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left="274" w:right="94"/>
            </w:pPr>
          </w:p>
        </w:tc>
      </w:tr>
      <w:tr w:rsidR="00040F1A" w:rsidRPr="00F57F1C" w:rsidTr="008873B9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 xml:space="preserve">* </w:t>
            </w:r>
            <w:r w:rsidRPr="00F57F1C">
              <w:rPr>
                <w:bCs/>
              </w:rPr>
              <w:t>Организация: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34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 xml:space="preserve">* </w:t>
            </w:r>
            <w:r w:rsidRPr="00F57F1C">
              <w:rPr>
                <w:bCs/>
              </w:rPr>
              <w:t>Должность: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</w:rPr>
              <w:t>Ученая степень: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31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 xml:space="preserve">* </w:t>
            </w:r>
            <w:r w:rsidRPr="00F57F1C">
              <w:rPr>
                <w:bCs/>
              </w:rPr>
              <w:t>Телефон: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25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 xml:space="preserve">* </w:t>
            </w:r>
            <w:r w:rsidRPr="00F57F1C">
              <w:rPr>
                <w:bCs/>
              </w:rPr>
              <w:t>Факс: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25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 xml:space="preserve">* </w:t>
            </w:r>
            <w:proofErr w:type="spellStart"/>
            <w:r w:rsidRPr="00F57F1C">
              <w:rPr>
                <w:bCs/>
              </w:rPr>
              <w:t>E-mail</w:t>
            </w:r>
            <w:proofErr w:type="spellEnd"/>
            <w:r w:rsidRPr="00F57F1C">
              <w:rPr>
                <w:bCs/>
              </w:rPr>
              <w:t>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</w:rPr>
              <w:t>Сайт</w:t>
            </w:r>
            <w:r w:rsidRPr="00F57F1C">
              <w:rPr>
                <w:bCs/>
                <w:lang w:val="en-US"/>
              </w:rPr>
              <w:t xml:space="preserve"> </w:t>
            </w:r>
            <w:r w:rsidRPr="00F57F1C">
              <w:rPr>
                <w:bCs/>
              </w:rPr>
              <w:t>организации: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  <w:rPr>
                <w:color w:val="FF0000"/>
                <w:lang w:val="en-US"/>
              </w:rPr>
            </w:pPr>
            <w:r w:rsidRPr="00F57F1C">
              <w:t> </w:t>
            </w:r>
          </w:p>
        </w:tc>
      </w:tr>
      <w:tr w:rsidR="00040F1A" w:rsidRPr="00F57F1C" w:rsidTr="008873B9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 xml:space="preserve">* </w:t>
            </w:r>
            <w:r w:rsidRPr="00F57F1C">
              <w:rPr>
                <w:bCs/>
              </w:rPr>
              <w:t>Почтовый адрес организации</w:t>
            </w:r>
          </w:p>
          <w:p w:rsidR="00040F1A" w:rsidRPr="00F57F1C" w:rsidRDefault="00040F1A" w:rsidP="008873B9">
            <w:pPr>
              <w:ind w:right="165"/>
              <w:jc w:val="center"/>
              <w:rPr>
                <w:bCs/>
              </w:rPr>
            </w:pPr>
            <w:r w:rsidRPr="00F57F1C">
              <w:rPr>
                <w:bCs/>
              </w:rPr>
              <w:t>(для переписки):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>*</w:t>
            </w:r>
            <w:r w:rsidRPr="00F57F1C">
              <w:rPr>
                <w:bCs/>
              </w:rPr>
              <w:t>Форма предоставления доклада</w:t>
            </w:r>
          </w:p>
        </w:tc>
        <w:bookmarkStart w:id="0" w:name="Флажок1"/>
        <w:tc>
          <w:tcPr>
            <w:tcW w:w="22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9D28B3" w:rsidP="008873B9">
            <w:pPr>
              <w:spacing w:before="40"/>
              <w:ind w:left="708" w:right="94"/>
            </w:pPr>
            <w:r w:rsidRPr="00F57F1C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1A" w:rsidRPr="00F57F1C">
              <w:instrText xml:space="preserve"> FORMCHECKBOX </w:instrText>
            </w:r>
            <w:r w:rsidRPr="00F57F1C">
              <w:fldChar w:fldCharType="end"/>
            </w:r>
            <w:bookmarkEnd w:id="0"/>
            <w:r w:rsidR="00040F1A" w:rsidRPr="00F57F1C">
              <w:t xml:space="preserve"> Устная</w:t>
            </w:r>
          </w:p>
        </w:tc>
        <w:tc>
          <w:tcPr>
            <w:tcW w:w="2467" w:type="dxa"/>
          </w:tcPr>
          <w:p w:rsidR="00040F1A" w:rsidRPr="00F57F1C" w:rsidRDefault="009D28B3" w:rsidP="008873B9">
            <w:pPr>
              <w:spacing w:before="40"/>
              <w:ind w:left="708" w:right="94"/>
            </w:pPr>
            <w:r w:rsidRPr="00F57F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1A" w:rsidRPr="00F57F1C">
              <w:instrText xml:space="preserve"> FORMCHECKBOX </w:instrText>
            </w:r>
            <w:r w:rsidRPr="00F57F1C">
              <w:fldChar w:fldCharType="end"/>
            </w:r>
            <w:r w:rsidR="00040F1A" w:rsidRPr="00F57F1C">
              <w:t xml:space="preserve"> Стендовая</w:t>
            </w:r>
          </w:p>
        </w:tc>
        <w:tc>
          <w:tcPr>
            <w:tcW w:w="2467" w:type="dxa"/>
          </w:tcPr>
          <w:p w:rsidR="00040F1A" w:rsidRPr="00F57F1C" w:rsidRDefault="009D28B3" w:rsidP="008873B9">
            <w:pPr>
              <w:spacing w:before="40"/>
              <w:ind w:left="708" w:right="94"/>
            </w:pPr>
            <w:r w:rsidRPr="00F57F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1A" w:rsidRPr="00F57F1C">
              <w:instrText xml:space="preserve"> FORMCHECKBOX </w:instrText>
            </w:r>
            <w:r w:rsidRPr="00F57F1C">
              <w:fldChar w:fldCharType="end"/>
            </w:r>
            <w:r w:rsidR="00040F1A" w:rsidRPr="00F57F1C">
              <w:t xml:space="preserve"> Без доклада</w:t>
            </w:r>
          </w:p>
        </w:tc>
      </w:tr>
      <w:tr w:rsidR="00040F1A" w:rsidRPr="00F57F1C" w:rsidTr="008873B9">
        <w:trPr>
          <w:trHeight w:val="292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right"/>
              <w:rPr>
                <w:bCs/>
              </w:rPr>
            </w:pPr>
            <w:r w:rsidRPr="00F57F1C">
              <w:rPr>
                <w:bCs/>
                <w:color w:val="FF0000"/>
              </w:rPr>
              <w:t>*</w:t>
            </w:r>
            <w:r w:rsidRPr="00F57F1C">
              <w:rPr>
                <w:bCs/>
              </w:rPr>
              <w:t>Название доклада: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</w:tc>
      </w:tr>
      <w:tr w:rsidR="00040F1A" w:rsidRPr="00F57F1C" w:rsidTr="008873B9">
        <w:trPr>
          <w:trHeight w:val="304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>*</w:t>
            </w:r>
            <w:r w:rsidRPr="00F57F1C">
              <w:rPr>
                <w:bCs/>
              </w:rPr>
              <w:t>Авторы:</w:t>
            </w:r>
          </w:p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>*</w:t>
            </w:r>
            <w:r w:rsidRPr="00F57F1C">
              <w:rPr>
                <w:bCs/>
              </w:rPr>
              <w:t>Докладчик: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94"/>
            </w:pPr>
            <w:r w:rsidRPr="00F57F1C">
              <w:t> </w:t>
            </w:r>
          </w:p>
          <w:p w:rsidR="00040F1A" w:rsidRPr="00F57F1C" w:rsidRDefault="00040F1A" w:rsidP="008873B9">
            <w:pPr>
              <w:spacing w:before="40"/>
              <w:ind w:right="94"/>
            </w:pPr>
          </w:p>
        </w:tc>
      </w:tr>
      <w:tr w:rsidR="00040F1A" w:rsidRPr="00F57F1C" w:rsidTr="008873B9">
        <w:trPr>
          <w:trHeight w:val="304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bCs/>
              </w:rPr>
            </w:pPr>
            <w:r w:rsidRPr="00F57F1C">
              <w:rPr>
                <w:bCs/>
                <w:color w:val="FF0000"/>
              </w:rPr>
              <w:t>*</w:t>
            </w:r>
            <w:r w:rsidRPr="00F57F1C">
              <w:rPr>
                <w:iCs/>
                <w:spacing w:val="-4"/>
              </w:rPr>
              <w:t>Необходимость гостиницы</w:t>
            </w:r>
          </w:p>
        </w:tc>
        <w:tc>
          <w:tcPr>
            <w:tcW w:w="22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9D28B3" w:rsidP="008873B9">
            <w:pPr>
              <w:spacing w:before="40"/>
              <w:ind w:left="708" w:right="94"/>
            </w:pPr>
            <w:r w:rsidRPr="00F57F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1A" w:rsidRPr="00F57F1C">
              <w:instrText xml:space="preserve"> FORMCHECKBOX </w:instrText>
            </w:r>
            <w:r w:rsidRPr="00F57F1C">
              <w:fldChar w:fldCharType="end"/>
            </w:r>
            <w:r w:rsidR="00040F1A" w:rsidRPr="00F57F1C">
              <w:t xml:space="preserve"> Стандарт</w:t>
            </w:r>
          </w:p>
        </w:tc>
        <w:tc>
          <w:tcPr>
            <w:tcW w:w="2467" w:type="dxa"/>
          </w:tcPr>
          <w:p w:rsidR="00040F1A" w:rsidRPr="00F57F1C" w:rsidRDefault="009D28B3" w:rsidP="008873B9">
            <w:pPr>
              <w:spacing w:before="40"/>
              <w:ind w:left="708" w:right="94"/>
            </w:pPr>
            <w:r w:rsidRPr="00F57F1C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1A" w:rsidRPr="00F57F1C">
              <w:instrText xml:space="preserve"> FORMCHECKBOX </w:instrText>
            </w:r>
            <w:r w:rsidRPr="00F57F1C">
              <w:fldChar w:fldCharType="end"/>
            </w:r>
            <w:r w:rsidR="00040F1A" w:rsidRPr="00F57F1C">
              <w:t xml:space="preserve"> Люкс</w:t>
            </w:r>
          </w:p>
        </w:tc>
        <w:tc>
          <w:tcPr>
            <w:tcW w:w="2467" w:type="dxa"/>
          </w:tcPr>
          <w:p w:rsidR="00040F1A" w:rsidRPr="00F57F1C" w:rsidRDefault="009D28B3" w:rsidP="008873B9">
            <w:pPr>
              <w:spacing w:before="40"/>
              <w:ind w:left="708" w:right="94"/>
            </w:pPr>
            <w:r w:rsidRPr="00F57F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F1A" w:rsidRPr="00F57F1C">
              <w:instrText xml:space="preserve"> FORMCHECKBOX </w:instrText>
            </w:r>
            <w:r w:rsidRPr="00F57F1C">
              <w:fldChar w:fldCharType="end"/>
            </w:r>
            <w:r w:rsidR="00040F1A" w:rsidRPr="00F57F1C">
              <w:t xml:space="preserve"> Нет необходимости</w:t>
            </w:r>
          </w:p>
        </w:tc>
      </w:tr>
      <w:tr w:rsidR="00040F1A" w:rsidRPr="00F57F1C" w:rsidTr="008873B9">
        <w:trPr>
          <w:trHeight w:val="304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8873B9">
            <w:pPr>
              <w:spacing w:before="40"/>
              <w:ind w:right="165"/>
              <w:jc w:val="center"/>
              <w:rPr>
                <w:iCs/>
                <w:spacing w:val="-4"/>
              </w:rPr>
            </w:pPr>
            <w:r w:rsidRPr="00F57F1C">
              <w:rPr>
                <w:bCs/>
                <w:color w:val="FF0000"/>
              </w:rPr>
              <w:t>*</w:t>
            </w:r>
            <w:r w:rsidRPr="00F57F1C">
              <w:rPr>
                <w:iCs/>
                <w:spacing w:val="-4"/>
              </w:rPr>
              <w:t>Сроки бронирования</w:t>
            </w:r>
          </w:p>
        </w:tc>
        <w:tc>
          <w:tcPr>
            <w:tcW w:w="47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F1A" w:rsidRPr="00F57F1C" w:rsidRDefault="00040F1A" w:rsidP="00DD011E">
            <w:pPr>
              <w:spacing w:before="40"/>
              <w:ind w:right="94"/>
            </w:pPr>
            <w:r w:rsidRPr="00F57F1C">
              <w:t xml:space="preserve">  </w:t>
            </w:r>
            <w:r w:rsidR="003A0FE2">
              <w:t>31.08</w:t>
            </w:r>
            <w:r w:rsidR="0058137E">
              <w:t xml:space="preserve"> </w:t>
            </w:r>
            <w:r w:rsidRPr="00F57F1C">
              <w:t>-</w:t>
            </w:r>
            <w:r w:rsidR="0058137E">
              <w:t xml:space="preserve"> </w:t>
            </w:r>
            <w:r w:rsidRPr="00F57F1C">
              <w:t>0</w:t>
            </w:r>
            <w:r w:rsidR="003A0FE2">
              <w:t>1</w:t>
            </w:r>
            <w:r w:rsidRPr="00F57F1C">
              <w:t>.09.20</w:t>
            </w:r>
            <w:r w:rsidR="00DB75F5">
              <w:t>2</w:t>
            </w:r>
            <w:r w:rsidR="00DD011E">
              <w:t>2</w:t>
            </w:r>
            <w:r w:rsidRPr="00F57F1C">
              <w:t>г. (или иные сроки)</w:t>
            </w:r>
          </w:p>
        </w:tc>
        <w:tc>
          <w:tcPr>
            <w:tcW w:w="2467" w:type="dxa"/>
            <w:shd w:val="clear" w:color="auto" w:fill="BFBFBF"/>
          </w:tcPr>
          <w:p w:rsidR="00040F1A" w:rsidRPr="00F57F1C" w:rsidRDefault="00040F1A" w:rsidP="008873B9">
            <w:pPr>
              <w:spacing w:before="40"/>
              <w:ind w:right="94"/>
            </w:pPr>
          </w:p>
        </w:tc>
      </w:tr>
    </w:tbl>
    <w:p w:rsidR="00040F1A" w:rsidRPr="00F57F1C" w:rsidRDefault="00040F1A" w:rsidP="00040F1A">
      <w:pPr>
        <w:pStyle w:val="3"/>
        <w:spacing w:before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57F1C">
        <w:rPr>
          <w:rFonts w:ascii="Times New Roman" w:hAnsi="Times New Roman" w:cs="Times New Roman"/>
          <w:b w:val="0"/>
          <w:bCs w:val="0"/>
          <w:sz w:val="24"/>
          <w:szCs w:val="24"/>
        </w:rPr>
        <w:t>Примечание:</w:t>
      </w:r>
      <w:r w:rsidRPr="00F57F1C">
        <w:rPr>
          <w:rFonts w:ascii="Times New Roman" w:hAnsi="Times New Roman" w:cs="Times New Roman"/>
          <w:bCs w:val="0"/>
          <w:color w:val="FF0000"/>
          <w:sz w:val="24"/>
          <w:szCs w:val="24"/>
        </w:rPr>
        <w:t xml:space="preserve">   </w:t>
      </w:r>
      <w:r w:rsidRPr="00F57F1C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*</w:t>
      </w:r>
      <w:r w:rsidRPr="00F57F1C">
        <w:rPr>
          <w:rFonts w:ascii="Times New Roman" w:hAnsi="Times New Roman" w:cs="Times New Roman"/>
          <w:bCs w:val="0"/>
          <w:color w:val="FF0000"/>
          <w:sz w:val="24"/>
          <w:szCs w:val="24"/>
        </w:rPr>
        <w:t xml:space="preserve"> </w:t>
      </w:r>
      <w:r w:rsidRPr="00F57F1C">
        <w:rPr>
          <w:rFonts w:ascii="Times New Roman" w:hAnsi="Times New Roman" w:cs="Times New Roman"/>
          <w:b w:val="0"/>
          <w:bCs w:val="0"/>
          <w:sz w:val="24"/>
          <w:szCs w:val="24"/>
        </w:rPr>
        <w:t>- Поля обязательные для заполнения</w:t>
      </w:r>
    </w:p>
    <w:p w:rsidR="00040F1A" w:rsidRPr="00F57F1C" w:rsidRDefault="00040F1A" w:rsidP="00040F1A">
      <w:pPr>
        <w:ind w:left="1418"/>
      </w:pPr>
      <w:r w:rsidRPr="00F57F1C">
        <w:rPr>
          <w:bCs/>
          <w:color w:val="FF0000"/>
        </w:rPr>
        <w:t xml:space="preserve">** </w:t>
      </w:r>
      <w:r w:rsidRPr="00F57F1C">
        <w:rPr>
          <w:bCs/>
        </w:rPr>
        <w:t>-</w:t>
      </w:r>
      <w:r w:rsidRPr="00F57F1C">
        <w:rPr>
          <w:bCs/>
          <w:color w:val="FF0000"/>
        </w:rPr>
        <w:t xml:space="preserve"> </w:t>
      </w:r>
      <w:r w:rsidRPr="00F57F1C">
        <w:t>Заявка заполняется на каждого участника (если участники с докладом, то на докладчика и на каждого из соавторов отдельно).</w:t>
      </w:r>
    </w:p>
    <w:p w:rsidR="00040F1A" w:rsidRPr="00322886" w:rsidRDefault="00040F1A" w:rsidP="00040F1A">
      <w:pPr>
        <w:ind w:left="1418"/>
        <w:rPr>
          <w:rFonts w:ascii="Calibri" w:hAnsi="Calibri"/>
        </w:rPr>
      </w:pPr>
    </w:p>
    <w:p w:rsidR="00040F1A" w:rsidRDefault="00040F1A" w:rsidP="00040F1A">
      <w:pPr>
        <w:ind w:left="-426"/>
        <w:jc w:val="right"/>
      </w:pPr>
    </w:p>
    <w:p w:rsidR="00040F1A" w:rsidRDefault="00040F1A" w:rsidP="00040F1A">
      <w:pPr>
        <w:ind w:left="-426"/>
        <w:jc w:val="right"/>
      </w:pPr>
    </w:p>
    <w:p w:rsidR="00040F1A" w:rsidRPr="00A83DBB" w:rsidRDefault="00040F1A" w:rsidP="00040F1A">
      <w:pPr>
        <w:ind w:left="-426"/>
        <w:jc w:val="right"/>
      </w:pPr>
      <w:r w:rsidRPr="00A83DBB">
        <w:t>Приложение 2</w:t>
      </w:r>
    </w:p>
    <w:p w:rsidR="00040F1A" w:rsidRPr="00A83DBB" w:rsidRDefault="00040F1A" w:rsidP="00040F1A">
      <w:pPr>
        <w:pStyle w:val="1"/>
        <w:jc w:val="center"/>
        <w:rPr>
          <w:rFonts w:ascii="Times New Roman" w:hAnsi="Times New Roman"/>
          <w:color w:val="auto"/>
        </w:rPr>
      </w:pPr>
      <w:r w:rsidRPr="00A83DBB">
        <w:rPr>
          <w:rFonts w:ascii="Times New Roman" w:hAnsi="Times New Roman"/>
          <w:color w:val="auto"/>
        </w:rPr>
        <w:t>ОЦЕНКА В</w:t>
      </w:r>
      <w:smartTag w:uri="urn:schemas-microsoft-com:office:smarttags" w:element="PersonName">
        <w:r w:rsidRPr="00A83DBB">
          <w:rPr>
            <w:rFonts w:ascii="Times New Roman" w:hAnsi="Times New Roman"/>
            <w:color w:val="auto"/>
          </w:rPr>
          <w:t>Л</w:t>
        </w:r>
      </w:smartTag>
      <w:r w:rsidRPr="00A83DBB">
        <w:rPr>
          <w:rFonts w:ascii="Times New Roman" w:hAnsi="Times New Roman"/>
          <w:color w:val="auto"/>
        </w:rPr>
        <w:t>ИЯНИЯ ПРЕРЫВИСТОСТИ П</w:t>
      </w:r>
      <w:smartTag w:uri="urn:schemas-microsoft-com:office:smarttags" w:element="PersonName">
        <w:r w:rsidRPr="00A83DBB">
          <w:rPr>
            <w:rFonts w:ascii="Times New Roman" w:hAnsi="Times New Roman"/>
            <w:color w:val="auto"/>
          </w:rPr>
          <w:t>Л</w:t>
        </w:r>
      </w:smartTag>
      <w:r w:rsidRPr="00A83DBB">
        <w:rPr>
          <w:rFonts w:ascii="Times New Roman" w:hAnsi="Times New Roman"/>
          <w:color w:val="auto"/>
        </w:rPr>
        <w:t xml:space="preserve">АСТА </w:t>
      </w:r>
      <w:proofErr w:type="gramStart"/>
      <w:r w:rsidRPr="00A83DBB">
        <w:rPr>
          <w:rFonts w:ascii="Times New Roman" w:hAnsi="Times New Roman"/>
          <w:color w:val="auto"/>
        </w:rPr>
        <w:t>НА</w:t>
      </w:r>
      <w:proofErr w:type="gramEnd"/>
      <w:r w:rsidRPr="00A83DBB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………</w:t>
      </w:r>
    </w:p>
    <w:p w:rsidR="00040F1A" w:rsidRPr="00A83DBB" w:rsidRDefault="00040F1A" w:rsidP="00040F1A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A83DBB">
        <w:rPr>
          <w:rFonts w:ascii="Times New Roman" w:hAnsi="Times New Roman"/>
          <w:color w:val="auto"/>
        </w:rPr>
        <w:t xml:space="preserve">ПО ДАННЫМ МЕСТОРОЖДЕНИЙ </w:t>
      </w:r>
      <w:proofErr w:type="gramStart"/>
      <w:r w:rsidRPr="00A83DBB">
        <w:rPr>
          <w:rFonts w:ascii="Times New Roman" w:hAnsi="Times New Roman"/>
          <w:color w:val="auto"/>
        </w:rPr>
        <w:t>ЛУКОЙЛ-ЗАПАДНАЯ</w:t>
      </w:r>
      <w:proofErr w:type="gramEnd"/>
      <w:r w:rsidRPr="00A83DBB">
        <w:rPr>
          <w:rFonts w:ascii="Times New Roman" w:hAnsi="Times New Roman"/>
          <w:color w:val="auto"/>
        </w:rPr>
        <w:t xml:space="preserve"> СИБИРЬ</w:t>
      </w:r>
    </w:p>
    <w:p w:rsidR="00040F1A" w:rsidRDefault="00040F1A" w:rsidP="00040F1A">
      <w:pPr>
        <w:jc w:val="center"/>
        <w:rPr>
          <w:b/>
        </w:rPr>
      </w:pPr>
      <w:r w:rsidRPr="009D0281">
        <w:rPr>
          <w:b/>
        </w:rPr>
        <w:t>В.А.</w:t>
      </w:r>
      <w:r>
        <w:rPr>
          <w:b/>
        </w:rPr>
        <w:t xml:space="preserve"> Иванов</w:t>
      </w:r>
      <w:proofErr w:type="gramStart"/>
      <w:r w:rsidRPr="008E5BD1">
        <w:rPr>
          <w:b/>
          <w:vertAlign w:val="superscript"/>
        </w:rPr>
        <w:t>1</w:t>
      </w:r>
      <w:proofErr w:type="gramEnd"/>
      <w:r w:rsidRPr="009D0281">
        <w:rPr>
          <w:b/>
        </w:rPr>
        <w:t>, В.В.</w:t>
      </w:r>
      <w:r>
        <w:rPr>
          <w:b/>
        </w:rPr>
        <w:t xml:space="preserve"> Петров</w:t>
      </w:r>
      <w:r w:rsidRPr="008E5BD1">
        <w:rPr>
          <w:b/>
          <w:vertAlign w:val="superscript"/>
        </w:rPr>
        <w:t>2</w:t>
      </w:r>
      <w:r w:rsidRPr="004E2297">
        <w:rPr>
          <w:b/>
        </w:rPr>
        <w:t xml:space="preserve"> </w:t>
      </w:r>
    </w:p>
    <w:p w:rsidR="00040F1A" w:rsidRPr="00003923" w:rsidRDefault="00040F1A" w:rsidP="00040F1A">
      <w:pPr>
        <w:jc w:val="center"/>
        <w:rPr>
          <w:i/>
        </w:rPr>
      </w:pPr>
      <w:r w:rsidRPr="00405632">
        <w:rPr>
          <w:i/>
          <w:vertAlign w:val="superscript"/>
        </w:rPr>
        <w:t>1</w:t>
      </w:r>
      <w:r w:rsidRPr="00405632">
        <w:rPr>
          <w:i/>
        </w:rPr>
        <w:t xml:space="preserve">Филиал ООО «……………….»,  </w:t>
      </w:r>
      <w:proofErr w:type="gramStart"/>
      <w:r w:rsidRPr="00405632">
        <w:rPr>
          <w:i/>
        </w:rPr>
        <w:t>г</w:t>
      </w:r>
      <w:proofErr w:type="gramEnd"/>
      <w:r w:rsidRPr="00405632">
        <w:rPr>
          <w:i/>
        </w:rPr>
        <w:t>. Альметьевск,</w:t>
      </w:r>
      <w:r>
        <w:rPr>
          <w:i/>
        </w:rPr>
        <w:t xml:space="preserve"> </w:t>
      </w:r>
      <w:proofErr w:type="spellStart"/>
      <w:r>
        <w:rPr>
          <w:i/>
          <w:lang w:val="en-US"/>
        </w:rPr>
        <w:t>ivanov</w:t>
      </w:r>
      <w:proofErr w:type="spellEnd"/>
      <w:r w:rsidRPr="00003923">
        <w:rPr>
          <w:i/>
        </w:rPr>
        <w:t>@</w:t>
      </w:r>
      <w:r>
        <w:rPr>
          <w:i/>
          <w:lang w:val="en-US"/>
        </w:rPr>
        <w:t>mail</w:t>
      </w:r>
      <w:r w:rsidRPr="00003923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040F1A" w:rsidRPr="00003923" w:rsidRDefault="00040F1A" w:rsidP="00040F1A">
      <w:pPr>
        <w:jc w:val="center"/>
        <w:rPr>
          <w:i/>
        </w:rPr>
      </w:pPr>
      <w:r w:rsidRPr="00405632">
        <w:rPr>
          <w:i/>
          <w:vertAlign w:val="superscript"/>
        </w:rPr>
        <w:t>2</w:t>
      </w:r>
      <w:r w:rsidRPr="00405632">
        <w:rPr>
          <w:i/>
        </w:rPr>
        <w:t xml:space="preserve">Институт «…………», г. </w:t>
      </w:r>
      <w:r>
        <w:rPr>
          <w:i/>
        </w:rPr>
        <w:t>Казань.</w:t>
      </w:r>
    </w:p>
    <w:p w:rsidR="00040F1A" w:rsidRDefault="00040F1A" w:rsidP="00040F1A">
      <w:pPr>
        <w:jc w:val="center"/>
        <w:rPr>
          <w:b/>
        </w:rPr>
      </w:pPr>
    </w:p>
    <w:p w:rsidR="00040F1A" w:rsidRPr="009D0281" w:rsidRDefault="00040F1A" w:rsidP="00040F1A">
      <w:pPr>
        <w:ind w:firstLine="709"/>
        <w:jc w:val="both"/>
      </w:pPr>
      <w:r w:rsidRPr="009D0281">
        <w:t>Вообще методика оценки влияния прерывистости пластов на коэффициент извлечения нефти КИН залежей обсуждалась во многих работах,</w:t>
      </w:r>
      <w:r w:rsidRPr="001A1139">
        <w:t xml:space="preserve"> в том числе в </w:t>
      </w:r>
      <w:r w:rsidRPr="009D0281">
        <w:t xml:space="preserve"> [1]</w:t>
      </w:r>
      <w:r>
        <w:t xml:space="preserve">, </w:t>
      </w:r>
      <w:r w:rsidRPr="009D0281">
        <w:t>но отсутствуют исследования по обобщению в этом аспекте практического опыта разработки. Данная работа является попыткой восполнить этот пробел.</w:t>
      </w:r>
    </w:p>
    <w:p w:rsidR="00040F1A" w:rsidRPr="009D0281" w:rsidRDefault="00040F1A" w:rsidP="00040F1A">
      <w:pPr>
        <w:ind w:firstLine="709"/>
        <w:jc w:val="both"/>
      </w:pPr>
      <w:r w:rsidRPr="009D0281">
        <w:t xml:space="preserve">За основу решения задачи была принята методика оценки прерывистости и реализующий её комплекс программ </w:t>
      </w:r>
      <w:proofErr w:type="spellStart"/>
      <w:r w:rsidRPr="009D0281">
        <w:t>Геопак</w:t>
      </w:r>
      <w:proofErr w:type="spellEnd"/>
      <w:r w:rsidRPr="009D0281">
        <w:t xml:space="preserve">, детально описанная в монографии [1]. </w:t>
      </w:r>
    </w:p>
    <w:p w:rsidR="00040F1A" w:rsidRPr="009D0281" w:rsidRDefault="00040F1A" w:rsidP="00040F1A">
      <w:pPr>
        <w:ind w:firstLine="709"/>
        <w:jc w:val="both"/>
      </w:pPr>
      <w:r w:rsidRPr="009D0281">
        <w:t xml:space="preserve">По 63 нефтяным залежам 25 месторождений (при этом были использованы данные по 4127 </w:t>
      </w:r>
      <w:proofErr w:type="spellStart"/>
      <w:r w:rsidRPr="009D0281">
        <w:t>скважино</w:t>
      </w:r>
      <w:proofErr w:type="spellEnd"/>
      <w:r w:rsidRPr="00377DC1">
        <w:t xml:space="preserve"> </w:t>
      </w:r>
      <w:r w:rsidRPr="009D0281">
        <w:t>-</w:t>
      </w:r>
      <w:r w:rsidRPr="00377DC1">
        <w:t xml:space="preserve"> </w:t>
      </w:r>
      <w:r w:rsidRPr="009D0281">
        <w:t xml:space="preserve">объектам) было рассчитано множество параметров неоднородности </w:t>
      </w:r>
      <w:r w:rsidRPr="009D0281">
        <w:lastRenderedPageBreak/>
        <w:t xml:space="preserve">морфологических и </w:t>
      </w:r>
      <w:proofErr w:type="spellStart"/>
      <w:proofErr w:type="gramStart"/>
      <w:r w:rsidRPr="009D0281">
        <w:t>фильтрационно</w:t>
      </w:r>
      <w:proofErr w:type="spellEnd"/>
      <w:r w:rsidRPr="00377DC1">
        <w:t xml:space="preserve"> </w:t>
      </w:r>
      <w:r w:rsidRPr="009D0281">
        <w:t>-</w:t>
      </w:r>
      <w:r w:rsidRPr="00377DC1">
        <w:t xml:space="preserve"> </w:t>
      </w:r>
      <w:r w:rsidRPr="009D0281">
        <w:t>ёмкостных</w:t>
      </w:r>
      <w:proofErr w:type="gramEnd"/>
      <w:r w:rsidRPr="009D0281">
        <w:t xml:space="preserve"> свойств. Для дальнейшего исследования выбран приведенный коэффициент </w:t>
      </w:r>
      <w:proofErr w:type="spellStart"/>
      <w:r w:rsidRPr="009D0281">
        <w:t>песчанистости</w:t>
      </w:r>
      <w:proofErr w:type="spellEnd"/>
      <w:r w:rsidRPr="009D0281">
        <w:t xml:space="preserve"> </w:t>
      </w:r>
      <w:proofErr w:type="spellStart"/>
      <w:r w:rsidRPr="009D0281">
        <w:t>Рп</w:t>
      </w:r>
      <w:proofErr w:type="spellEnd"/>
      <w:r w:rsidRPr="009D0281">
        <w:t>, связанный с прерывистостью пластов (но более точным термином для него является средневзвешенный коэффициент распространения) [1]:</w:t>
      </w:r>
    </w:p>
    <w:p w:rsidR="00040F1A" w:rsidRPr="009D0281" w:rsidRDefault="00040F1A" w:rsidP="00040F1A">
      <w:pPr>
        <w:ind w:firstLine="709"/>
      </w:pPr>
      <w:r w:rsidRPr="009D0281">
        <w:t xml:space="preserve">Параметр </w:t>
      </w:r>
      <w:proofErr w:type="spellStart"/>
      <w:r w:rsidRPr="009D0281">
        <w:t>Рп</w:t>
      </w:r>
      <w:proofErr w:type="spellEnd"/>
      <w:r w:rsidRPr="009D0281">
        <w:t xml:space="preserve"> определяется по формуле:</w:t>
      </w:r>
    </w:p>
    <w:p w:rsidR="00040F1A" w:rsidRPr="009D0281" w:rsidRDefault="00040F1A" w:rsidP="00040F1A">
      <w:pPr>
        <w:ind w:firstLine="709"/>
      </w:pPr>
      <w:proofErr w:type="spellStart"/>
      <w:r w:rsidRPr="009D0281">
        <w:t>Рп</w:t>
      </w:r>
      <w:proofErr w:type="spellEnd"/>
      <w:r w:rsidRPr="009D0281">
        <w:t xml:space="preserve"> = </w:t>
      </w:r>
      <w:r w:rsidRPr="009D0281">
        <w:rPr>
          <w:position w:val="-62"/>
        </w:rPr>
        <w:object w:dxaOrig="639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67pt" o:ole="">
            <v:imagedata r:id="rId4" o:title=""/>
          </v:shape>
          <o:OLEObject Type="Embed" ProgID="Equation.3" ShapeID="_x0000_i1025" DrawAspect="Content" ObjectID="_1711190883" r:id="rId5"/>
        </w:object>
      </w:r>
    </w:p>
    <w:p w:rsidR="00040F1A" w:rsidRPr="009D0281" w:rsidRDefault="00040F1A" w:rsidP="00040F1A">
      <w:pPr>
        <w:ind w:firstLine="709"/>
      </w:pPr>
      <w:r w:rsidRPr="009D0281">
        <w:t xml:space="preserve">где </w:t>
      </w:r>
      <w:proofErr w:type="spellStart"/>
      <w:r w:rsidRPr="009D0281">
        <w:t>P</w:t>
      </w:r>
      <w:r w:rsidRPr="009D0281">
        <w:rPr>
          <w:vertAlign w:val="subscript"/>
        </w:rPr>
        <w:t>j</w:t>
      </w:r>
      <w:proofErr w:type="spellEnd"/>
      <w:r w:rsidRPr="009D0281">
        <w:t xml:space="preserve"> — ГСР</w:t>
      </w:r>
    </w:p>
    <w:p w:rsidR="00040F1A" w:rsidRPr="009D0281" w:rsidRDefault="00040F1A" w:rsidP="00040F1A">
      <w:pPr>
        <w:ind w:firstLine="709"/>
      </w:pPr>
      <w:r w:rsidRPr="009D0281">
        <w:t xml:space="preserve">       </w:t>
      </w:r>
      <w:proofErr w:type="spellStart"/>
      <w:r w:rsidRPr="009D0281">
        <w:t>m</w:t>
      </w:r>
      <w:proofErr w:type="spellEnd"/>
      <w:r w:rsidRPr="009D0281">
        <w:t xml:space="preserve"> — число сечений.</w:t>
      </w:r>
    </w:p>
    <w:p w:rsidR="00040F1A" w:rsidRPr="009D0281" w:rsidRDefault="00040F1A" w:rsidP="00040F1A">
      <w:pPr>
        <w:ind w:firstLine="709"/>
      </w:pPr>
    </w:p>
    <w:p w:rsidR="00040F1A" w:rsidRPr="009D0281" w:rsidRDefault="00040F1A" w:rsidP="00040F1A">
      <w:pPr>
        <w:ind w:firstLine="709"/>
        <w:jc w:val="both"/>
      </w:pPr>
      <w:r w:rsidRPr="009D0281">
        <w:t xml:space="preserve">Из формулы видно, что </w:t>
      </w:r>
      <w:proofErr w:type="spellStart"/>
      <w:r w:rsidRPr="009D0281">
        <w:t>Рп</w:t>
      </w:r>
      <w:proofErr w:type="spellEnd"/>
      <w:r w:rsidRPr="009D0281">
        <w:t xml:space="preserve"> характеризует </w:t>
      </w:r>
      <w:proofErr w:type="gramStart"/>
      <w:r w:rsidRPr="009D0281">
        <w:t>горизонтальную</w:t>
      </w:r>
      <w:proofErr w:type="gramEnd"/>
      <w:r w:rsidRPr="009D0281">
        <w:t xml:space="preserve"> (латеральную) </w:t>
      </w:r>
      <w:r>
        <w:rPr>
          <w:b/>
        </w:rPr>
        <w:t>……………………………………………………………………………………………………..</w:t>
      </w:r>
      <w:r w:rsidRPr="009D0281">
        <w:t xml:space="preserve"> </w:t>
      </w:r>
    </w:p>
    <w:p w:rsidR="00040F1A" w:rsidRPr="009D0281" w:rsidRDefault="00040F1A" w:rsidP="00040F1A">
      <w:pPr>
        <w:jc w:val="center"/>
      </w:pPr>
      <w:r>
        <w:rPr>
          <w:noProof/>
        </w:rPr>
        <w:drawing>
          <wp:inline distT="0" distB="0" distL="0" distR="0">
            <wp:extent cx="3454400" cy="193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F1A" w:rsidRDefault="00040F1A" w:rsidP="00040F1A">
      <w:pPr>
        <w:ind w:left="2123" w:firstLine="1"/>
      </w:pPr>
    </w:p>
    <w:p w:rsidR="00040F1A" w:rsidRPr="009D0281" w:rsidRDefault="00040F1A" w:rsidP="00040F1A">
      <w:pPr>
        <w:ind w:firstLine="1"/>
        <w:jc w:val="center"/>
      </w:pPr>
      <w:r>
        <w:t xml:space="preserve">Рис. </w:t>
      </w:r>
      <w:r w:rsidRPr="009D0281">
        <w:t>1</w:t>
      </w:r>
      <w:r>
        <w:t>.</w:t>
      </w:r>
      <w:r w:rsidRPr="009D0281">
        <w:t xml:space="preserve"> Гистограмма частот параметра </w:t>
      </w:r>
      <w:proofErr w:type="spellStart"/>
      <w:r w:rsidRPr="009D0281">
        <w:t>Рп</w:t>
      </w:r>
      <w:proofErr w:type="spellEnd"/>
    </w:p>
    <w:p w:rsidR="00040F1A" w:rsidRPr="000B0BBB" w:rsidRDefault="00040F1A" w:rsidP="00040F1A">
      <w:pPr>
        <w:ind w:firstLine="709"/>
        <w:rPr>
          <w:b/>
        </w:rPr>
      </w:pPr>
      <w:r>
        <w:rPr>
          <w:b/>
        </w:rPr>
        <w:t>……..</w:t>
      </w:r>
      <w:r w:rsidRPr="000B0BBB">
        <w:rPr>
          <w:b/>
        </w:rPr>
        <w:t>………………………………………………………………………………………</w:t>
      </w:r>
    </w:p>
    <w:p w:rsidR="00040F1A" w:rsidRPr="00405632" w:rsidRDefault="00040F1A" w:rsidP="00040F1A">
      <w:pPr>
        <w:ind w:firstLine="709"/>
        <w:jc w:val="center"/>
        <w:rPr>
          <w:b/>
        </w:rPr>
      </w:pPr>
      <w:smartTag w:uri="urn:schemas-microsoft-com:office:smarttags" w:element="PersonName">
        <w:r w:rsidRPr="00405632">
          <w:rPr>
            <w:b/>
          </w:rPr>
          <w:t>Л</w:t>
        </w:r>
      </w:smartTag>
      <w:r w:rsidRPr="00405632">
        <w:rPr>
          <w:b/>
        </w:rPr>
        <w:t>итература</w:t>
      </w:r>
    </w:p>
    <w:p w:rsidR="00040F1A" w:rsidRPr="009D0281" w:rsidRDefault="00040F1A" w:rsidP="00040F1A">
      <w:pPr>
        <w:ind w:firstLine="709"/>
      </w:pPr>
    </w:p>
    <w:p w:rsidR="00040F1A" w:rsidRDefault="00040F1A" w:rsidP="00040F1A">
      <w:pPr>
        <w:ind w:firstLine="709"/>
        <w:jc w:val="both"/>
      </w:pPr>
      <w:r w:rsidRPr="009D0281">
        <w:t xml:space="preserve">1. </w:t>
      </w:r>
      <w:r w:rsidRPr="00405632">
        <w:rPr>
          <w:i/>
        </w:rPr>
        <w:t>Иванов В.А.</w:t>
      </w:r>
      <w:r w:rsidRPr="009D0281">
        <w:t xml:space="preserve"> Методы компьютерного моделирования в задачах нефтепромысловой геологии. Издание второе, дополненное. </w:t>
      </w:r>
      <w:r>
        <w:t xml:space="preserve">- </w:t>
      </w:r>
      <w:r w:rsidRPr="009D0281">
        <w:t>Тюмень, Шадринск: Изд-во ОГУП «</w:t>
      </w:r>
      <w:proofErr w:type="spellStart"/>
      <w:r w:rsidRPr="009D0281">
        <w:t>Шадринский</w:t>
      </w:r>
      <w:proofErr w:type="spellEnd"/>
      <w:r w:rsidRPr="009D0281">
        <w:t xml:space="preserve"> Дом Печати», 2011.-185</w:t>
      </w:r>
      <w:r>
        <w:t xml:space="preserve"> </w:t>
      </w:r>
      <w:proofErr w:type="gramStart"/>
      <w:r w:rsidRPr="009D0281">
        <w:t>с</w:t>
      </w:r>
      <w:proofErr w:type="gramEnd"/>
      <w:r w:rsidRPr="009D0281">
        <w:t xml:space="preserve">. </w:t>
      </w:r>
    </w:p>
    <w:p w:rsidR="00040F1A" w:rsidRDefault="00040F1A" w:rsidP="00040F1A"/>
    <w:p w:rsidR="003B6C9D" w:rsidRDefault="00DD011E"/>
    <w:sectPr w:rsidR="003B6C9D" w:rsidSect="005975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0F1A"/>
    <w:rsid w:val="00040F1A"/>
    <w:rsid w:val="003A0FE2"/>
    <w:rsid w:val="0058137E"/>
    <w:rsid w:val="005D329E"/>
    <w:rsid w:val="008D1BC7"/>
    <w:rsid w:val="00961BD2"/>
    <w:rsid w:val="009D28B3"/>
    <w:rsid w:val="00AC5967"/>
    <w:rsid w:val="00AD086A"/>
    <w:rsid w:val="00DB75F5"/>
    <w:rsid w:val="00DD011E"/>
    <w:rsid w:val="00FC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F1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F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0F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0F1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040F1A"/>
    <w:pPr>
      <w:jc w:val="center"/>
    </w:pPr>
    <w:rPr>
      <w:i/>
      <w:iCs/>
    </w:rPr>
  </w:style>
  <w:style w:type="character" w:customStyle="1" w:styleId="a4">
    <w:name w:val="Название Знак"/>
    <w:basedOn w:val="a0"/>
    <w:link w:val="a3"/>
    <w:uiPriority w:val="99"/>
    <w:rsid w:val="00040F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0F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2081</Characters>
  <Application>Microsoft Office Word</Application>
  <DocSecurity>0</DocSecurity>
  <Lines>17</Lines>
  <Paragraphs>4</Paragraphs>
  <ScaleCrop>false</ScaleCrop>
  <Company>Академия наук РТ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GermanVS</dc:creator>
  <cp:keywords/>
  <dc:description/>
  <cp:lastModifiedBy>GermanVS</cp:lastModifiedBy>
  <cp:revision>6</cp:revision>
  <dcterms:created xsi:type="dcterms:W3CDTF">2020-02-05T12:27:00Z</dcterms:created>
  <dcterms:modified xsi:type="dcterms:W3CDTF">2022-04-11T11:02:00Z</dcterms:modified>
</cp:coreProperties>
</file>