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84" w:rsidRPr="00A802D5" w:rsidRDefault="00E47984" w:rsidP="00AF5654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 xml:space="preserve">Всероссийская научно-практическая конференция </w:t>
      </w:r>
    </w:p>
    <w:p w:rsidR="00E47984" w:rsidRPr="00A802D5" w:rsidRDefault="00E4798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D0B" w:rsidRPr="00A802D5" w:rsidRDefault="00E4798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ЧЕРНЫЕ СЛАНЦЫ: ГЕОЛОГИЯ, ЛИТОЛОГИЯ, ГЕОХИМИЯ, ЗНАЧЕНИЕ ДЛЯ НЕФТЕГАЗОВОГО КОМПЛЕКСА, ПЕРСПЕКТИВЫ ИСПОЛЬЗОВАНИЯ КАК АЛЬТЕРНАТИВНОГО УГЛЕВОДОРОДНОГО СЫРЬЯ</w:t>
      </w:r>
    </w:p>
    <w:p w:rsidR="00947371" w:rsidRPr="00A802D5" w:rsidRDefault="00947371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D0B" w:rsidRPr="00A802D5" w:rsidRDefault="00464DC3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753D0B" w:rsidRPr="00A802D5">
        <w:rPr>
          <w:rFonts w:ascii="Times New Roman" w:hAnsi="Times New Roman" w:cs="Times New Roman"/>
          <w:b/>
          <w:sz w:val="20"/>
          <w:szCs w:val="20"/>
        </w:rPr>
        <w:t xml:space="preserve">Якутск, </w:t>
      </w:r>
      <w:r w:rsidR="00FF7937" w:rsidRPr="00A802D5">
        <w:rPr>
          <w:rFonts w:ascii="Times New Roman" w:hAnsi="Times New Roman" w:cs="Times New Roman"/>
          <w:b/>
          <w:sz w:val="20"/>
          <w:szCs w:val="20"/>
        </w:rPr>
        <w:t>22-24</w:t>
      </w:r>
      <w:r w:rsidR="00753D0B" w:rsidRPr="00A802D5">
        <w:rPr>
          <w:rFonts w:ascii="Times New Roman" w:hAnsi="Times New Roman" w:cs="Times New Roman"/>
          <w:b/>
          <w:sz w:val="20"/>
          <w:szCs w:val="20"/>
        </w:rPr>
        <w:t xml:space="preserve"> июля 2015</w:t>
      </w:r>
    </w:p>
    <w:p w:rsidR="00E47984" w:rsidRPr="00A802D5" w:rsidRDefault="00E4798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7984" w:rsidRPr="00A802D5" w:rsidRDefault="00E4798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ПЕРВЫЙ ЦИРКУЛЯР</w:t>
      </w:r>
    </w:p>
    <w:p w:rsidR="00E47984" w:rsidRPr="00A802D5" w:rsidRDefault="00E47984" w:rsidP="001032A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С </w:t>
      </w:r>
      <w:r w:rsidR="00FF7937" w:rsidRPr="00A802D5">
        <w:rPr>
          <w:rFonts w:ascii="Times New Roman" w:hAnsi="Times New Roman" w:cs="Times New Roman"/>
          <w:sz w:val="20"/>
          <w:szCs w:val="20"/>
        </w:rPr>
        <w:t>22</w:t>
      </w:r>
      <w:r w:rsidRPr="00A802D5">
        <w:rPr>
          <w:rFonts w:ascii="Times New Roman" w:hAnsi="Times New Roman" w:cs="Times New Roman"/>
          <w:sz w:val="20"/>
          <w:szCs w:val="20"/>
        </w:rPr>
        <w:t xml:space="preserve"> по </w:t>
      </w:r>
      <w:r w:rsidR="00FF7937" w:rsidRPr="00A802D5">
        <w:rPr>
          <w:rFonts w:ascii="Times New Roman" w:hAnsi="Times New Roman" w:cs="Times New Roman"/>
          <w:sz w:val="20"/>
          <w:szCs w:val="20"/>
        </w:rPr>
        <w:t>24</w:t>
      </w:r>
      <w:r w:rsidRPr="00A802D5">
        <w:rPr>
          <w:rFonts w:ascii="Times New Roman" w:hAnsi="Times New Roman" w:cs="Times New Roman"/>
          <w:sz w:val="20"/>
          <w:szCs w:val="20"/>
        </w:rPr>
        <w:t xml:space="preserve"> июля 2015 года</w:t>
      </w:r>
      <w:r w:rsidR="00C81326"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 xml:space="preserve">Институт проблем нефти и газа СО РАН совместно с Институтом нефтегазовой геологии и геофизики </w:t>
      </w:r>
      <w:r w:rsidR="00C81326">
        <w:rPr>
          <w:rFonts w:ascii="Times New Roman" w:hAnsi="Times New Roman" w:cs="Times New Roman"/>
          <w:sz w:val="20"/>
          <w:szCs w:val="20"/>
        </w:rPr>
        <w:t xml:space="preserve">им. А.А. </w:t>
      </w:r>
      <w:proofErr w:type="spellStart"/>
      <w:r w:rsidR="00C81326">
        <w:rPr>
          <w:rFonts w:ascii="Times New Roman" w:hAnsi="Times New Roman" w:cs="Times New Roman"/>
          <w:sz w:val="20"/>
          <w:szCs w:val="20"/>
        </w:rPr>
        <w:t>Трофимука</w:t>
      </w:r>
      <w:proofErr w:type="spellEnd"/>
      <w:r w:rsidR="00C81326"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 xml:space="preserve">СО РАН проводит Всероссийскую научно-практическую конференцию посвященную проблеме изучения черных сланцев. </w:t>
      </w:r>
    </w:p>
    <w:p w:rsidR="00E47984" w:rsidRPr="00A802D5" w:rsidRDefault="00E47984" w:rsidP="001032A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Организационный комитет приглашает Вас принять участие в конференции. Мы уверены, что Ваше присутствие и участие сделают это событие успешным.</w:t>
      </w:r>
      <w:r w:rsidR="00756C21" w:rsidRPr="00A802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0E4" w:rsidRPr="00A802D5" w:rsidRDefault="004950E4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47984" w:rsidRPr="00A802D5" w:rsidRDefault="00E4798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ТЕМАТИКА КОНФЕРЕНЦИИ</w:t>
      </w:r>
    </w:p>
    <w:p w:rsidR="00753D0B" w:rsidRPr="00A802D5" w:rsidRDefault="00753D0B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Геология черных сланцев Евразии;</w:t>
      </w:r>
    </w:p>
    <w:p w:rsidR="00753D0B" w:rsidRPr="00A802D5" w:rsidRDefault="00753D0B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Литология черных сланцев;</w:t>
      </w:r>
    </w:p>
    <w:p w:rsidR="00753D0B" w:rsidRPr="00A802D5" w:rsidRDefault="00753D0B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Органическая геохимия</w:t>
      </w:r>
      <w:r w:rsidR="000421C4" w:rsidRPr="00A802D5">
        <w:rPr>
          <w:rFonts w:ascii="Times New Roman" w:hAnsi="Times New Roman" w:cs="Times New Roman"/>
          <w:sz w:val="20"/>
          <w:szCs w:val="20"/>
        </w:rPr>
        <w:t xml:space="preserve"> черных сланцев (</w:t>
      </w:r>
      <w:r w:rsidRPr="00A802D5">
        <w:rPr>
          <w:rFonts w:ascii="Times New Roman" w:hAnsi="Times New Roman" w:cs="Times New Roman"/>
          <w:sz w:val="20"/>
          <w:szCs w:val="20"/>
        </w:rPr>
        <w:t xml:space="preserve">геохимия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керогена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, </w:t>
      </w:r>
      <w:r w:rsidR="000421C4" w:rsidRPr="00A802D5">
        <w:rPr>
          <w:rFonts w:ascii="Times New Roman" w:hAnsi="Times New Roman" w:cs="Times New Roman"/>
          <w:sz w:val="20"/>
          <w:szCs w:val="20"/>
        </w:rPr>
        <w:t xml:space="preserve">геохимия </w:t>
      </w:r>
      <w:r w:rsidRPr="00A802D5">
        <w:rPr>
          <w:rFonts w:ascii="Times New Roman" w:hAnsi="Times New Roman" w:cs="Times New Roman"/>
          <w:sz w:val="20"/>
          <w:szCs w:val="20"/>
        </w:rPr>
        <w:t>углеводород</w:t>
      </w:r>
      <w:r w:rsidR="000421C4" w:rsidRPr="00A802D5">
        <w:rPr>
          <w:rFonts w:ascii="Times New Roman" w:hAnsi="Times New Roman" w:cs="Times New Roman"/>
          <w:sz w:val="20"/>
          <w:szCs w:val="20"/>
        </w:rPr>
        <w:t>ов</w:t>
      </w:r>
      <w:r w:rsidRPr="00A802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биомаркер</w:t>
      </w:r>
      <w:r w:rsidR="000421C4" w:rsidRPr="00A802D5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,</w:t>
      </w:r>
      <w:r w:rsidR="000421C4" w:rsidRPr="00A802D5">
        <w:rPr>
          <w:rFonts w:ascii="Times New Roman" w:hAnsi="Times New Roman" w:cs="Times New Roman"/>
          <w:sz w:val="20"/>
          <w:szCs w:val="20"/>
        </w:rPr>
        <w:t xml:space="preserve"> геохимия</w:t>
      </w:r>
      <w:r w:rsidRPr="00A802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порфирин</w:t>
      </w:r>
      <w:r w:rsidR="000421C4" w:rsidRPr="00A802D5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, геохимия изотопов углерода</w:t>
      </w:r>
      <w:r w:rsidR="000421C4" w:rsidRPr="00A802D5">
        <w:rPr>
          <w:rFonts w:ascii="Times New Roman" w:hAnsi="Times New Roman" w:cs="Times New Roman"/>
          <w:sz w:val="20"/>
          <w:szCs w:val="20"/>
        </w:rPr>
        <w:t xml:space="preserve"> и др.)</w:t>
      </w:r>
      <w:r w:rsidRPr="00A802D5">
        <w:rPr>
          <w:rFonts w:ascii="Times New Roman" w:hAnsi="Times New Roman" w:cs="Times New Roman"/>
          <w:sz w:val="20"/>
          <w:szCs w:val="20"/>
        </w:rPr>
        <w:t>;</w:t>
      </w:r>
    </w:p>
    <w:p w:rsidR="00464DC3" w:rsidRPr="00A802D5" w:rsidRDefault="006526FE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Черносланцевые формации как пример биогенного осадконакопления</w:t>
      </w:r>
      <w:r w:rsidR="000421C4" w:rsidRPr="00A802D5">
        <w:rPr>
          <w:rFonts w:ascii="Times New Roman" w:hAnsi="Times New Roman" w:cs="Times New Roman"/>
          <w:sz w:val="20"/>
          <w:szCs w:val="20"/>
        </w:rPr>
        <w:t xml:space="preserve"> (р</w:t>
      </w:r>
      <w:r w:rsidRPr="00A802D5">
        <w:rPr>
          <w:rFonts w:ascii="Times New Roman" w:hAnsi="Times New Roman" w:cs="Times New Roman"/>
          <w:sz w:val="20"/>
          <w:szCs w:val="20"/>
        </w:rPr>
        <w:t xml:space="preserve">оль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аквабионтов</w:t>
      </w:r>
      <w:proofErr w:type="spellEnd"/>
      <w:r w:rsidR="000421C4" w:rsidRPr="00A802D5">
        <w:rPr>
          <w:rFonts w:ascii="Times New Roman" w:hAnsi="Times New Roman" w:cs="Times New Roman"/>
          <w:sz w:val="20"/>
          <w:szCs w:val="20"/>
        </w:rPr>
        <w:t>)</w:t>
      </w:r>
      <w:r w:rsidRPr="00A802D5">
        <w:rPr>
          <w:rFonts w:ascii="Times New Roman" w:hAnsi="Times New Roman" w:cs="Times New Roman"/>
          <w:sz w:val="20"/>
          <w:szCs w:val="20"/>
        </w:rPr>
        <w:t>;</w:t>
      </w:r>
      <w:r w:rsidR="00464DC3" w:rsidRPr="00A802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4DC3" w:rsidRPr="00A802D5" w:rsidRDefault="00464DC3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Обстановки формирования и палеогеографические предпосылки накопления черносланцевых толщ;</w:t>
      </w:r>
    </w:p>
    <w:p w:rsidR="00753D0B" w:rsidRPr="00A802D5" w:rsidRDefault="00753D0B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Эволюция черносланцевого осадконакопления в протерозое и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фанерозое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;</w:t>
      </w:r>
    </w:p>
    <w:p w:rsidR="00753D0B" w:rsidRPr="00A802D5" w:rsidRDefault="00753D0B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lastRenderedPageBreak/>
        <w:t>Балансовое, химико-кинетическое и лабораторное моделирование</w:t>
      </w:r>
      <w:r w:rsidR="006526FE" w:rsidRPr="00A802D5">
        <w:rPr>
          <w:rFonts w:ascii="Times New Roman" w:hAnsi="Times New Roman" w:cs="Times New Roman"/>
          <w:sz w:val="20"/>
          <w:szCs w:val="20"/>
        </w:rPr>
        <w:t xml:space="preserve"> процессов </w:t>
      </w:r>
      <w:proofErr w:type="spellStart"/>
      <w:r w:rsidR="006526FE" w:rsidRPr="00A802D5">
        <w:rPr>
          <w:rFonts w:ascii="Times New Roman" w:hAnsi="Times New Roman" w:cs="Times New Roman"/>
          <w:sz w:val="20"/>
          <w:szCs w:val="20"/>
        </w:rPr>
        <w:t>нефтегазообразования</w:t>
      </w:r>
      <w:proofErr w:type="spellEnd"/>
      <w:r w:rsidR="006526FE" w:rsidRPr="00A802D5">
        <w:rPr>
          <w:rFonts w:ascii="Times New Roman" w:hAnsi="Times New Roman" w:cs="Times New Roman"/>
          <w:sz w:val="20"/>
          <w:szCs w:val="20"/>
        </w:rPr>
        <w:t>;</w:t>
      </w:r>
    </w:p>
    <w:p w:rsidR="006526FE" w:rsidRPr="00A802D5" w:rsidRDefault="006526FE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Типы и механизмы формирования пород коллекторов в черных сланцах;</w:t>
      </w:r>
    </w:p>
    <w:p w:rsidR="006526FE" w:rsidRPr="00A802D5" w:rsidRDefault="006526FE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Природа </w:t>
      </w:r>
      <w:r w:rsidR="00BD1078" w:rsidRPr="00A802D5">
        <w:rPr>
          <w:rFonts w:ascii="Times New Roman" w:hAnsi="Times New Roman" w:cs="Times New Roman"/>
          <w:sz w:val="20"/>
          <w:szCs w:val="20"/>
        </w:rPr>
        <w:t>аномально высоких пластовых давлений (</w:t>
      </w:r>
      <w:r w:rsidRPr="00A802D5">
        <w:rPr>
          <w:rFonts w:ascii="Times New Roman" w:hAnsi="Times New Roman" w:cs="Times New Roman"/>
          <w:sz w:val="20"/>
          <w:szCs w:val="20"/>
        </w:rPr>
        <w:t>АВПД</w:t>
      </w:r>
      <w:r w:rsidR="00BD1078" w:rsidRPr="00A802D5">
        <w:rPr>
          <w:rFonts w:ascii="Times New Roman" w:hAnsi="Times New Roman" w:cs="Times New Roman"/>
          <w:sz w:val="20"/>
          <w:szCs w:val="20"/>
        </w:rPr>
        <w:t>)</w:t>
      </w:r>
      <w:r w:rsidRPr="00A802D5">
        <w:rPr>
          <w:rFonts w:ascii="Times New Roman" w:hAnsi="Times New Roman" w:cs="Times New Roman"/>
          <w:sz w:val="20"/>
          <w:szCs w:val="20"/>
        </w:rPr>
        <w:t xml:space="preserve"> в черных сланцах;</w:t>
      </w:r>
    </w:p>
    <w:p w:rsidR="006526FE" w:rsidRPr="00A802D5" w:rsidRDefault="006526FE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Роль черных сланцев в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нефтегазообразовании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нефтегазонакоплении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;</w:t>
      </w:r>
    </w:p>
    <w:p w:rsidR="00464DC3" w:rsidRPr="00A802D5" w:rsidRDefault="006526FE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Закономерности и механизмы накопления рудных элементов в черных сланцах; </w:t>
      </w:r>
    </w:p>
    <w:p w:rsidR="00464DC3" w:rsidRPr="00A802D5" w:rsidRDefault="00464DC3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Ресурсы сланцевой нефти и газа и их роль в мировой энергетике;</w:t>
      </w:r>
    </w:p>
    <w:p w:rsidR="00753D0B" w:rsidRPr="00A802D5" w:rsidRDefault="000421C4" w:rsidP="001032A6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Методы изучения черных сланцев</w:t>
      </w:r>
      <w:r w:rsidR="00464DC3" w:rsidRPr="00A802D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47984" w:rsidRPr="00A802D5" w:rsidRDefault="00E4798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ОРГАНИЗАТОРЫ КОНФЕРЕНЦИИ</w:t>
      </w:r>
    </w:p>
    <w:p w:rsidR="0040622B" w:rsidRPr="00A802D5" w:rsidRDefault="0040622B" w:rsidP="001032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Научный совет РАН по проблемам геологии и разработки </w:t>
      </w:r>
      <w:r w:rsidR="00027DCF" w:rsidRPr="00027DCF">
        <w:rPr>
          <w:rFonts w:ascii="Times New Roman" w:hAnsi="Times New Roman" w:cs="Times New Roman"/>
          <w:sz w:val="20"/>
          <w:szCs w:val="20"/>
        </w:rPr>
        <w:t xml:space="preserve">месторождений </w:t>
      </w:r>
      <w:r w:rsidRPr="00A802D5">
        <w:rPr>
          <w:rFonts w:ascii="Times New Roman" w:hAnsi="Times New Roman" w:cs="Times New Roman"/>
          <w:sz w:val="20"/>
          <w:szCs w:val="20"/>
        </w:rPr>
        <w:t>нефт</w:t>
      </w:r>
      <w:r w:rsidR="00027DCF">
        <w:rPr>
          <w:rFonts w:ascii="Times New Roman" w:hAnsi="Times New Roman" w:cs="Times New Roman"/>
          <w:sz w:val="20"/>
          <w:szCs w:val="20"/>
        </w:rPr>
        <w:t>и</w:t>
      </w:r>
      <w:r w:rsidRPr="00A802D5">
        <w:rPr>
          <w:rFonts w:ascii="Times New Roman" w:hAnsi="Times New Roman" w:cs="Times New Roman"/>
          <w:sz w:val="20"/>
          <w:szCs w:val="20"/>
        </w:rPr>
        <w:t>, газ</w:t>
      </w:r>
      <w:r w:rsidR="00027DCF">
        <w:rPr>
          <w:rFonts w:ascii="Times New Roman" w:hAnsi="Times New Roman" w:cs="Times New Roman"/>
          <w:sz w:val="20"/>
          <w:szCs w:val="20"/>
        </w:rPr>
        <w:t>а</w:t>
      </w:r>
      <w:r w:rsidRPr="00A802D5">
        <w:rPr>
          <w:rFonts w:ascii="Times New Roman" w:hAnsi="Times New Roman" w:cs="Times New Roman"/>
          <w:sz w:val="20"/>
          <w:szCs w:val="20"/>
        </w:rPr>
        <w:t xml:space="preserve"> и угл</w:t>
      </w:r>
      <w:r w:rsidR="00027DCF">
        <w:rPr>
          <w:rFonts w:ascii="Times New Roman" w:hAnsi="Times New Roman" w:cs="Times New Roman"/>
          <w:sz w:val="20"/>
          <w:szCs w:val="20"/>
        </w:rPr>
        <w:t>я.</w:t>
      </w:r>
    </w:p>
    <w:p w:rsidR="00C81326" w:rsidRDefault="00C81326" w:rsidP="001032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1326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учреждение науки Институт нефтегазовой геологии и геофизики им. А.А. </w:t>
      </w:r>
      <w:proofErr w:type="spellStart"/>
      <w:r w:rsidRPr="00C81326">
        <w:rPr>
          <w:rFonts w:ascii="Times New Roman" w:hAnsi="Times New Roman" w:cs="Times New Roman"/>
          <w:sz w:val="20"/>
          <w:szCs w:val="20"/>
        </w:rPr>
        <w:t>Трофимука</w:t>
      </w:r>
      <w:proofErr w:type="spellEnd"/>
      <w:r w:rsidRPr="00C81326">
        <w:rPr>
          <w:rFonts w:ascii="Times New Roman" w:hAnsi="Times New Roman" w:cs="Times New Roman"/>
          <w:sz w:val="20"/>
          <w:szCs w:val="20"/>
        </w:rPr>
        <w:t xml:space="preserve"> Сибирского отделения Российской академии наук (ИНГГ СО РАН)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81326"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>г. Новосибирск</w:t>
      </w:r>
    </w:p>
    <w:p w:rsidR="00E47984" w:rsidRPr="00A802D5" w:rsidRDefault="00C81326" w:rsidP="001032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132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учреждение науки</w:t>
      </w:r>
      <w:r w:rsidRPr="00A802D5">
        <w:rPr>
          <w:rFonts w:ascii="Times New Roman" w:hAnsi="Times New Roman" w:cs="Times New Roman"/>
          <w:sz w:val="20"/>
          <w:szCs w:val="20"/>
        </w:rPr>
        <w:t xml:space="preserve"> </w:t>
      </w:r>
      <w:r w:rsidR="00E47984" w:rsidRPr="00A802D5">
        <w:rPr>
          <w:rFonts w:ascii="Times New Roman" w:hAnsi="Times New Roman" w:cs="Times New Roman"/>
          <w:sz w:val="20"/>
          <w:szCs w:val="20"/>
        </w:rPr>
        <w:t xml:space="preserve">Институт проблем нефти и газа </w:t>
      </w:r>
      <w:r w:rsidRPr="00C81326">
        <w:rPr>
          <w:rFonts w:ascii="Times New Roman" w:hAnsi="Times New Roman" w:cs="Times New Roman"/>
          <w:sz w:val="20"/>
          <w:szCs w:val="20"/>
        </w:rPr>
        <w:t>Сибирского отделения Российской академии наук</w:t>
      </w:r>
      <w:r>
        <w:rPr>
          <w:rFonts w:ascii="Times New Roman" w:hAnsi="Times New Roman" w:cs="Times New Roman"/>
          <w:sz w:val="20"/>
          <w:szCs w:val="20"/>
        </w:rPr>
        <w:t xml:space="preserve"> (ИПНГ СО РАН)</w:t>
      </w:r>
      <w:r w:rsidR="00E47984" w:rsidRPr="00A802D5">
        <w:rPr>
          <w:rFonts w:ascii="Times New Roman" w:hAnsi="Times New Roman" w:cs="Times New Roman"/>
          <w:sz w:val="20"/>
          <w:szCs w:val="20"/>
        </w:rPr>
        <w:t>, г. Якутск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47984" w:rsidRPr="00A802D5" w:rsidRDefault="00E4798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ПРОГРАММНЫЙ КОМИТЕТ</w:t>
      </w:r>
    </w:p>
    <w:p w:rsidR="003C03B7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3C03B7" w:rsidRPr="00A802D5">
        <w:rPr>
          <w:rFonts w:ascii="Times New Roman" w:hAnsi="Times New Roman" w:cs="Times New Roman"/>
          <w:b/>
          <w:sz w:val="20"/>
          <w:szCs w:val="20"/>
        </w:rPr>
        <w:t>: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Конторович</w:t>
      </w:r>
      <w:r w:rsidR="003C03B7" w:rsidRPr="00A802D5">
        <w:rPr>
          <w:rFonts w:ascii="Times New Roman" w:hAnsi="Times New Roman" w:cs="Times New Roman"/>
          <w:sz w:val="20"/>
          <w:szCs w:val="20"/>
        </w:rPr>
        <w:t xml:space="preserve"> А.Э.</w:t>
      </w:r>
      <w:r w:rsidRPr="00A802D5">
        <w:rPr>
          <w:rFonts w:ascii="Times New Roman" w:hAnsi="Times New Roman" w:cs="Times New Roman"/>
          <w:sz w:val="20"/>
          <w:szCs w:val="20"/>
        </w:rPr>
        <w:t>, академик РАН</w:t>
      </w:r>
    </w:p>
    <w:p w:rsidR="00E47984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Члены программного комитета: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Варламов А.И., д.г.-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м.н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., ФГУП «ВНИГНИ»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Головко  А.К., д</w:t>
      </w:r>
      <w:r w:rsidR="003C03B7" w:rsidRPr="00A802D5">
        <w:rPr>
          <w:rFonts w:ascii="Times New Roman" w:hAnsi="Times New Roman" w:cs="Times New Roman"/>
          <w:sz w:val="20"/>
          <w:szCs w:val="20"/>
        </w:rPr>
        <w:t>.</w:t>
      </w:r>
      <w:r w:rsidRPr="00A802D5">
        <w:rPr>
          <w:rFonts w:ascii="Times New Roman" w:hAnsi="Times New Roman" w:cs="Times New Roman"/>
          <w:sz w:val="20"/>
          <w:szCs w:val="20"/>
        </w:rPr>
        <w:t>х.н., ТФ ИНГГ СО РАН, ИХН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Каширцев В.А., чл.-корр. РАН, ИНГГ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Конторович В.А., чл.-корр. РАН, ИНГГ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Курчиков А.Р., чл.-корр. РАН, ЗСФ ИНГГ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Нестеров И.И., чл.-корр. РАН, ЗСФ ИНГГ СО РАН 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Сафронов А.Ф., чл.-корр.</w:t>
      </w:r>
      <w:r w:rsidR="003C03B7" w:rsidRPr="00A802D5"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>РАН, ИПНГ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lastRenderedPageBreak/>
        <w:t>Старосельцев В.С., д.г.-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м.н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., ФГУП «СНИИГГИМС»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Хабаров Е.М., к.г.-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м.н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., ИНГГ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F5654" w:rsidRDefault="00AF565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5654" w:rsidRDefault="00AF5654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7984" w:rsidRPr="00A802D5" w:rsidRDefault="003C03B7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ОРГКОМИТЕТ</w:t>
      </w:r>
    </w:p>
    <w:p w:rsidR="003C03B7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3C03B7" w:rsidRPr="00A802D5">
        <w:rPr>
          <w:rFonts w:ascii="Times New Roman" w:hAnsi="Times New Roman" w:cs="Times New Roman"/>
          <w:b/>
          <w:sz w:val="20"/>
          <w:szCs w:val="20"/>
        </w:rPr>
        <w:t>: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Сафронов А.Ф., чл.-корр.</w:t>
      </w:r>
      <w:r w:rsidR="003C03B7" w:rsidRPr="00A802D5"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>РАН, ИПНГ СО РАН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Зам. П</w:t>
      </w:r>
      <w:r w:rsidR="00E47984" w:rsidRPr="00A802D5">
        <w:rPr>
          <w:rFonts w:ascii="Times New Roman" w:hAnsi="Times New Roman" w:cs="Times New Roman"/>
          <w:b/>
          <w:sz w:val="20"/>
          <w:szCs w:val="20"/>
        </w:rPr>
        <w:t>редседателя</w:t>
      </w:r>
      <w:r w:rsidRPr="00A802D5">
        <w:rPr>
          <w:rFonts w:ascii="Times New Roman" w:hAnsi="Times New Roman" w:cs="Times New Roman"/>
          <w:b/>
          <w:sz w:val="20"/>
          <w:szCs w:val="20"/>
        </w:rPr>
        <w:t>: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Каширцев В.А. чл.-корр.</w:t>
      </w:r>
      <w:r w:rsidR="003C03B7" w:rsidRPr="00A802D5"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>РАН, ИНГГ СОРАН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Члены оргкомитета</w:t>
      </w:r>
      <w:r w:rsidR="003C03B7" w:rsidRPr="00A802D5">
        <w:rPr>
          <w:rFonts w:ascii="Times New Roman" w:hAnsi="Times New Roman" w:cs="Times New Roman"/>
          <w:b/>
          <w:sz w:val="20"/>
          <w:szCs w:val="20"/>
        </w:rPr>
        <w:t>: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Андреев И.К., ИПНГ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Афанасенков А.П., ФГУП «ВНИГНИ»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Зуева И.Н., ИПНГ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Парфенова Т. М., ИНГГ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Соболев П.Н., ФГУП «СНИИГГИМС»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Соколов А.Н., ИПНГ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Чалая О.Н., ИПНГ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Фомин А.Н., ИНГГ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Секретариат</w:t>
      </w:r>
      <w:r w:rsidR="003C03B7" w:rsidRPr="00A802D5">
        <w:rPr>
          <w:rFonts w:ascii="Times New Roman" w:hAnsi="Times New Roman" w:cs="Times New Roman"/>
          <w:b/>
          <w:sz w:val="20"/>
          <w:szCs w:val="20"/>
        </w:rPr>
        <w:t>: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Будугаева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В.А., ИПНГ СО РАН</w:t>
      </w:r>
    </w:p>
    <w:p w:rsidR="00E47984" w:rsidRPr="00A802D5" w:rsidRDefault="00E47984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Глязнецова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Ю.С., ИПНГ СО РАН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C03B7" w:rsidRPr="00A802D5" w:rsidRDefault="003C03B7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Председатель оргкомитета: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чл.-корр. РАН, Сафронов Александр Федотович (</w:t>
      </w:r>
      <w:hyperlink r:id="rId5" w:history="1">
        <w:r w:rsidRPr="00A802D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a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f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safronov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prez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ysn</w:t>
        </w:r>
        <w:r w:rsidRPr="00A802D5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802D5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A802D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тел.: (4112) 390-620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Секретариат: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к.т.н.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Будугаева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Валентина Афанасьевна (</w:t>
      </w:r>
      <w:hyperlink r:id="rId6" w:history="1">
        <w:r w:rsidRPr="00A802D5">
          <w:rPr>
            <w:rStyle w:val="a6"/>
            <w:rFonts w:ascii="Times New Roman" w:hAnsi="Times New Roman" w:cs="Times New Roman"/>
            <w:sz w:val="20"/>
            <w:szCs w:val="20"/>
          </w:rPr>
          <w:t>v.a.budugaeva@ipng.ysn.ru</w:t>
        </w:r>
      </w:hyperlink>
      <w:r w:rsidRPr="00A802D5">
        <w:rPr>
          <w:rFonts w:ascii="Times New Roman" w:hAnsi="Times New Roman" w:cs="Times New Roman"/>
          <w:sz w:val="20"/>
          <w:szCs w:val="20"/>
        </w:rPr>
        <w:t>)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тел.: (4112) 390-623</w:t>
      </w:r>
    </w:p>
    <w:p w:rsidR="003C03B7" w:rsidRPr="00A802D5" w:rsidRDefault="003C03B7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C03B7" w:rsidRPr="00A802D5" w:rsidRDefault="003C03B7" w:rsidP="00A8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ОСНОВНЫЕ ДАТЫ</w:t>
      </w:r>
    </w:p>
    <w:p w:rsidR="00F54989" w:rsidRPr="00A802D5" w:rsidRDefault="00756C21" w:rsidP="001032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15</w:t>
      </w:r>
      <w:r w:rsidR="00F54989" w:rsidRPr="00A80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7937" w:rsidRPr="00A802D5">
        <w:rPr>
          <w:rFonts w:ascii="Times New Roman" w:hAnsi="Times New Roman" w:cs="Times New Roman"/>
          <w:b/>
          <w:sz w:val="20"/>
          <w:szCs w:val="20"/>
        </w:rPr>
        <w:t>апреля</w:t>
      </w:r>
      <w:r w:rsidR="00F54989" w:rsidRPr="00A802D5">
        <w:rPr>
          <w:rFonts w:ascii="Times New Roman" w:hAnsi="Times New Roman" w:cs="Times New Roman"/>
          <w:b/>
          <w:sz w:val="20"/>
          <w:szCs w:val="20"/>
        </w:rPr>
        <w:t xml:space="preserve"> 2015</w:t>
      </w:r>
      <w:r w:rsidR="00F54989" w:rsidRPr="00A802D5">
        <w:rPr>
          <w:rFonts w:ascii="Times New Roman" w:hAnsi="Times New Roman" w:cs="Times New Roman"/>
          <w:sz w:val="20"/>
          <w:szCs w:val="20"/>
        </w:rPr>
        <w:t xml:space="preserve"> – рассылка второго циркуляра </w:t>
      </w:r>
    </w:p>
    <w:p w:rsidR="00F54989" w:rsidRPr="00A802D5" w:rsidRDefault="00F54989" w:rsidP="001032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1 ию</w:t>
      </w:r>
      <w:r w:rsidR="00FF7937" w:rsidRPr="00A802D5">
        <w:rPr>
          <w:rFonts w:ascii="Times New Roman" w:hAnsi="Times New Roman" w:cs="Times New Roman"/>
          <w:b/>
          <w:sz w:val="20"/>
          <w:szCs w:val="20"/>
        </w:rPr>
        <w:t>н</w:t>
      </w:r>
      <w:r w:rsidRPr="00A802D5">
        <w:rPr>
          <w:rFonts w:ascii="Times New Roman" w:hAnsi="Times New Roman" w:cs="Times New Roman"/>
          <w:b/>
          <w:sz w:val="20"/>
          <w:szCs w:val="20"/>
        </w:rPr>
        <w:t>я 2015</w:t>
      </w:r>
      <w:r w:rsidRPr="00A802D5">
        <w:rPr>
          <w:rFonts w:ascii="Times New Roman" w:hAnsi="Times New Roman" w:cs="Times New Roman"/>
          <w:sz w:val="20"/>
          <w:szCs w:val="20"/>
        </w:rPr>
        <w:t xml:space="preserve"> – окончание приема заявок и тезисов докладов</w:t>
      </w:r>
      <w:r w:rsidR="00756C21" w:rsidRPr="00A802D5">
        <w:rPr>
          <w:rFonts w:ascii="Times New Roman" w:hAnsi="Times New Roman" w:cs="Times New Roman"/>
          <w:sz w:val="20"/>
          <w:szCs w:val="20"/>
        </w:rPr>
        <w:t>. Тезисы докладов будут опубликованы в сборнике материалов конференции.</w:t>
      </w:r>
    </w:p>
    <w:p w:rsidR="00F54989" w:rsidRPr="00A802D5" w:rsidRDefault="00FF7937" w:rsidP="001032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b/>
          <w:sz w:val="20"/>
          <w:szCs w:val="20"/>
        </w:rPr>
        <w:t>22</w:t>
      </w:r>
      <w:r w:rsidR="00F54989" w:rsidRPr="00A802D5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A802D5">
        <w:rPr>
          <w:rFonts w:ascii="Times New Roman" w:hAnsi="Times New Roman" w:cs="Times New Roman"/>
          <w:b/>
          <w:sz w:val="20"/>
          <w:szCs w:val="20"/>
        </w:rPr>
        <w:t>24</w:t>
      </w:r>
      <w:r w:rsidR="00F54989" w:rsidRPr="00A802D5">
        <w:rPr>
          <w:rFonts w:ascii="Times New Roman" w:hAnsi="Times New Roman" w:cs="Times New Roman"/>
          <w:b/>
          <w:sz w:val="20"/>
          <w:szCs w:val="20"/>
        </w:rPr>
        <w:t xml:space="preserve"> июля 2015</w:t>
      </w:r>
      <w:r w:rsidR="00F54989" w:rsidRPr="00A802D5">
        <w:rPr>
          <w:rFonts w:ascii="Times New Roman" w:hAnsi="Times New Roman" w:cs="Times New Roman"/>
          <w:sz w:val="20"/>
          <w:szCs w:val="20"/>
        </w:rPr>
        <w:t xml:space="preserve"> – работа конференции. </w:t>
      </w:r>
    </w:p>
    <w:p w:rsidR="00A802D5" w:rsidRDefault="00A802D5" w:rsidP="00A802D5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  <w:sectPr w:rsidR="00A802D5" w:rsidSect="00AF5654">
          <w:pgSz w:w="16838" w:h="11906" w:orient="landscape"/>
          <w:pgMar w:top="1134" w:right="536" w:bottom="1440" w:left="993" w:header="708" w:footer="708" w:gutter="0"/>
          <w:cols w:num="3" w:space="849"/>
          <w:docGrid w:linePitch="360"/>
        </w:sectPr>
      </w:pPr>
    </w:p>
    <w:p w:rsidR="004950E4" w:rsidRPr="00AF5654" w:rsidRDefault="00F54989" w:rsidP="00A802D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</w:t>
      </w:r>
    </w:p>
    <w:p w:rsidR="00F54989" w:rsidRPr="00AF5654" w:rsidRDefault="004950E4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>Д</w:t>
      </w:r>
      <w:r w:rsidR="00F54989" w:rsidRPr="00AF5654">
        <w:rPr>
          <w:rFonts w:ascii="Times New Roman" w:hAnsi="Times New Roman" w:cs="Times New Roman"/>
          <w:sz w:val="24"/>
          <w:szCs w:val="24"/>
        </w:rPr>
        <w:t>ля регистрации в качестве участника совещания, пожалуйста, заполните рег</w:t>
      </w:r>
      <w:r w:rsidRPr="00AF5654">
        <w:rPr>
          <w:rFonts w:ascii="Times New Roman" w:hAnsi="Times New Roman" w:cs="Times New Roman"/>
          <w:sz w:val="24"/>
          <w:szCs w:val="24"/>
        </w:rPr>
        <w:t>истрационную форму и пришлите её</w:t>
      </w:r>
      <w:r w:rsidR="00F54989" w:rsidRPr="00AF5654">
        <w:rPr>
          <w:rFonts w:ascii="Times New Roman" w:hAnsi="Times New Roman" w:cs="Times New Roman"/>
          <w:sz w:val="24"/>
          <w:szCs w:val="24"/>
        </w:rPr>
        <w:t xml:space="preserve"> в Оргкомитет по электронной почте </w:t>
      </w:r>
      <w:hyperlink r:id="rId7" w:history="1">
        <w:r w:rsidR="00F54989" w:rsidRPr="00AF5654">
          <w:rPr>
            <w:rStyle w:val="a6"/>
            <w:rFonts w:ascii="Times New Roman" w:hAnsi="Times New Roman" w:cs="Times New Roman"/>
            <w:sz w:val="24"/>
            <w:szCs w:val="24"/>
          </w:rPr>
          <w:t>v.a.budugaeva@ipng.ysn.ru</w:t>
        </w:r>
      </w:hyperlink>
      <w:r w:rsidR="00F54989" w:rsidRPr="00AF5654">
        <w:rPr>
          <w:rFonts w:ascii="Times New Roman" w:hAnsi="Times New Roman" w:cs="Times New Roman"/>
          <w:sz w:val="24"/>
          <w:szCs w:val="24"/>
        </w:rPr>
        <w:t xml:space="preserve"> до 1 </w:t>
      </w:r>
      <w:r w:rsidR="00756C21" w:rsidRPr="00AF5654">
        <w:rPr>
          <w:rFonts w:ascii="Times New Roman" w:hAnsi="Times New Roman" w:cs="Times New Roman"/>
          <w:sz w:val="24"/>
          <w:szCs w:val="24"/>
        </w:rPr>
        <w:t>ию</w:t>
      </w:r>
      <w:r w:rsidR="007024B3" w:rsidRPr="00AF5654">
        <w:rPr>
          <w:rFonts w:ascii="Times New Roman" w:hAnsi="Times New Roman" w:cs="Times New Roman"/>
          <w:sz w:val="24"/>
          <w:szCs w:val="24"/>
        </w:rPr>
        <w:t>н</w:t>
      </w:r>
      <w:r w:rsidR="00756C21" w:rsidRPr="00AF5654">
        <w:rPr>
          <w:rFonts w:ascii="Times New Roman" w:hAnsi="Times New Roman" w:cs="Times New Roman"/>
          <w:sz w:val="24"/>
          <w:szCs w:val="24"/>
        </w:rPr>
        <w:t>я</w:t>
      </w:r>
      <w:r w:rsidR="00F54989" w:rsidRPr="00AF5654">
        <w:rPr>
          <w:rFonts w:ascii="Times New Roman" w:hAnsi="Times New Roman" w:cs="Times New Roman"/>
          <w:sz w:val="24"/>
          <w:szCs w:val="24"/>
        </w:rPr>
        <w:t xml:space="preserve"> 2015 г. вложенным файлом с названием, например, sidorov_registr.doc.</w:t>
      </w:r>
    </w:p>
    <w:p w:rsidR="00A802D5" w:rsidRPr="00AF5654" w:rsidRDefault="00A802D5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799"/>
      </w:tblGrid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89" w:rsidRPr="00AF5654" w:rsidTr="00A802D5">
        <w:trPr>
          <w:jc w:val="center"/>
        </w:trPr>
        <w:tc>
          <w:tcPr>
            <w:tcW w:w="2972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5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799" w:type="dxa"/>
          </w:tcPr>
          <w:p w:rsidR="00F54989" w:rsidRPr="00AF5654" w:rsidRDefault="00F54989" w:rsidP="00A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D5" w:rsidRPr="00AF5654" w:rsidRDefault="00A802D5" w:rsidP="00A8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89" w:rsidRPr="00AF5654" w:rsidRDefault="00F54989" w:rsidP="00A802D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654">
        <w:rPr>
          <w:rFonts w:ascii="Times New Roman" w:hAnsi="Times New Roman" w:cs="Times New Roman"/>
          <w:b/>
          <w:sz w:val="24"/>
          <w:szCs w:val="24"/>
        </w:rPr>
        <w:t>ОФОРМЛЕНИ</w:t>
      </w:r>
      <w:r w:rsidR="007030FF" w:rsidRPr="00AF5654">
        <w:rPr>
          <w:rFonts w:ascii="Times New Roman" w:hAnsi="Times New Roman" w:cs="Times New Roman"/>
          <w:b/>
          <w:sz w:val="24"/>
          <w:szCs w:val="24"/>
        </w:rPr>
        <w:t>Е</w:t>
      </w:r>
      <w:r w:rsidRPr="00AF5654">
        <w:rPr>
          <w:rFonts w:ascii="Times New Roman" w:hAnsi="Times New Roman" w:cs="Times New Roman"/>
          <w:b/>
          <w:sz w:val="24"/>
          <w:szCs w:val="24"/>
        </w:rPr>
        <w:t xml:space="preserve"> ТЕЗИСОВ ДОКЛАДОВ</w:t>
      </w:r>
    </w:p>
    <w:p w:rsidR="00B95C15" w:rsidRPr="00AF5654" w:rsidRDefault="00B95C15" w:rsidP="00A802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989" w:rsidRPr="001642DC" w:rsidRDefault="00F54989" w:rsidP="00A802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164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b/>
          <w:sz w:val="24"/>
          <w:szCs w:val="24"/>
        </w:rPr>
        <w:t>ДОКЛАДА</w:t>
      </w:r>
      <w:r w:rsidRPr="00164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2DC">
        <w:rPr>
          <w:rFonts w:ascii="Times New Roman" w:hAnsi="Times New Roman" w:cs="Times New Roman"/>
          <w:sz w:val="24"/>
          <w:szCs w:val="24"/>
        </w:rPr>
        <w:t>(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642DC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642DC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642DC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1642DC">
        <w:rPr>
          <w:rFonts w:ascii="Times New Roman" w:hAnsi="Times New Roman" w:cs="Times New Roman"/>
          <w:sz w:val="24"/>
          <w:szCs w:val="24"/>
        </w:rPr>
        <w:t xml:space="preserve">,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Bold</w:t>
      </w:r>
      <w:r w:rsidRPr="001642DC">
        <w:rPr>
          <w:rFonts w:ascii="Times New Roman" w:hAnsi="Times New Roman" w:cs="Times New Roman"/>
          <w:sz w:val="24"/>
          <w:szCs w:val="24"/>
        </w:rPr>
        <w:t xml:space="preserve">,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1642DC">
        <w:rPr>
          <w:rFonts w:ascii="Times New Roman" w:hAnsi="Times New Roman" w:cs="Times New Roman"/>
          <w:sz w:val="24"/>
          <w:szCs w:val="24"/>
        </w:rPr>
        <w:t>, 12)</w:t>
      </w:r>
    </w:p>
    <w:p w:rsidR="00F54989" w:rsidRPr="00AF5654" w:rsidRDefault="00F54989" w:rsidP="00A802D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5654">
        <w:rPr>
          <w:rFonts w:ascii="Times New Roman" w:hAnsi="Times New Roman" w:cs="Times New Roman"/>
          <w:i/>
          <w:sz w:val="24"/>
          <w:szCs w:val="24"/>
        </w:rPr>
        <w:t>Иванов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5654">
        <w:rPr>
          <w:rFonts w:ascii="Times New Roman" w:hAnsi="Times New Roman" w:cs="Times New Roman"/>
          <w:i/>
          <w:sz w:val="24"/>
          <w:szCs w:val="24"/>
        </w:rPr>
        <w:t>А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F5654">
        <w:rPr>
          <w:rFonts w:ascii="Times New Roman" w:hAnsi="Times New Roman" w:cs="Times New Roman"/>
          <w:i/>
          <w:sz w:val="24"/>
          <w:szCs w:val="24"/>
        </w:rPr>
        <w:t>Б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F565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AF5654">
        <w:rPr>
          <w:rFonts w:ascii="Times New Roman" w:hAnsi="Times New Roman" w:cs="Times New Roman"/>
          <w:i/>
          <w:sz w:val="24"/>
          <w:szCs w:val="24"/>
        </w:rPr>
        <w:t>Петров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5654">
        <w:rPr>
          <w:rFonts w:ascii="Times New Roman" w:hAnsi="Times New Roman" w:cs="Times New Roman"/>
          <w:i/>
          <w:sz w:val="24"/>
          <w:szCs w:val="24"/>
        </w:rPr>
        <w:t>Б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F5654">
        <w:rPr>
          <w:rFonts w:ascii="Times New Roman" w:hAnsi="Times New Roman" w:cs="Times New Roman"/>
          <w:i/>
          <w:sz w:val="24"/>
          <w:szCs w:val="24"/>
        </w:rPr>
        <w:t>А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F565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F56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(Times New Roman Cyr, Bold Italic, Center, 12)</w:t>
      </w:r>
    </w:p>
    <w:p w:rsidR="00F54989" w:rsidRPr="00AF5654" w:rsidRDefault="00F54989" w:rsidP="00A802D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F5654">
        <w:rPr>
          <w:rFonts w:ascii="Times New Roman" w:hAnsi="Times New Roman" w:cs="Times New Roman"/>
          <w:i/>
          <w:sz w:val="20"/>
          <w:szCs w:val="24"/>
          <w:vertAlign w:val="superscript"/>
        </w:rPr>
        <w:t>1</w:t>
      </w:r>
      <w:r w:rsidRPr="00AF5654">
        <w:rPr>
          <w:rFonts w:ascii="Times New Roman" w:hAnsi="Times New Roman" w:cs="Times New Roman"/>
          <w:i/>
          <w:sz w:val="20"/>
          <w:szCs w:val="24"/>
        </w:rPr>
        <w:t>Институт проблем нефти и газа СО РАН, Якутск, info@yakutia.ru</w:t>
      </w:r>
    </w:p>
    <w:p w:rsidR="00F54989" w:rsidRPr="00AF5654" w:rsidRDefault="00F54989" w:rsidP="00A802D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F5654">
        <w:rPr>
          <w:rFonts w:ascii="Times New Roman" w:hAnsi="Times New Roman" w:cs="Times New Roman"/>
          <w:i/>
          <w:sz w:val="20"/>
          <w:szCs w:val="24"/>
          <w:vertAlign w:val="superscript"/>
        </w:rPr>
        <w:t>2</w:t>
      </w:r>
      <w:r w:rsidRPr="00AF5654">
        <w:rPr>
          <w:rFonts w:ascii="Times New Roman" w:hAnsi="Times New Roman" w:cs="Times New Roman"/>
          <w:i/>
          <w:sz w:val="20"/>
          <w:szCs w:val="24"/>
        </w:rPr>
        <w:t xml:space="preserve">Институт нефтегазовой геологии и геофизики СО РАН, Новосибирск, </w:t>
      </w:r>
      <w:proofErr w:type="spellStart"/>
      <w:r w:rsidRPr="00AF5654">
        <w:rPr>
          <w:rFonts w:ascii="Times New Roman" w:hAnsi="Times New Roman" w:cs="Times New Roman"/>
          <w:i/>
          <w:sz w:val="20"/>
          <w:szCs w:val="24"/>
        </w:rPr>
        <w:t>info</w:t>
      </w:r>
      <w:proofErr w:type="spellEnd"/>
      <w:r w:rsidRPr="00AF5654">
        <w:rPr>
          <w:rFonts w:ascii="Times New Roman" w:hAnsi="Times New Roman" w:cs="Times New Roman"/>
          <w:i/>
          <w:sz w:val="20"/>
          <w:szCs w:val="24"/>
        </w:rPr>
        <w:t>@</w:t>
      </w:r>
      <w:proofErr w:type="spellStart"/>
      <w:r w:rsidRPr="00AF5654">
        <w:rPr>
          <w:rFonts w:ascii="Times New Roman" w:hAnsi="Times New Roman" w:cs="Times New Roman"/>
          <w:i/>
          <w:sz w:val="20"/>
          <w:szCs w:val="24"/>
          <w:lang w:val="en-US"/>
        </w:rPr>
        <w:t>novosibirsk</w:t>
      </w:r>
      <w:proofErr w:type="spellEnd"/>
      <w:r w:rsidRPr="00AF5654">
        <w:rPr>
          <w:rFonts w:ascii="Times New Roman" w:hAnsi="Times New Roman" w:cs="Times New Roman"/>
          <w:i/>
          <w:sz w:val="20"/>
          <w:szCs w:val="24"/>
        </w:rPr>
        <w:t>.</w:t>
      </w:r>
      <w:proofErr w:type="spellStart"/>
      <w:r w:rsidRPr="00AF5654">
        <w:rPr>
          <w:rFonts w:ascii="Times New Roman" w:hAnsi="Times New Roman" w:cs="Times New Roman"/>
          <w:i/>
          <w:sz w:val="20"/>
          <w:szCs w:val="24"/>
          <w:lang w:val="en-US"/>
        </w:rPr>
        <w:t>ru</w:t>
      </w:r>
      <w:proofErr w:type="spellEnd"/>
    </w:p>
    <w:p w:rsidR="00F54989" w:rsidRPr="00AF5654" w:rsidRDefault="00F54989" w:rsidP="00A802D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AF5654">
        <w:rPr>
          <w:rFonts w:ascii="Times New Roman" w:hAnsi="Times New Roman" w:cs="Times New Roman"/>
          <w:i/>
          <w:sz w:val="20"/>
          <w:szCs w:val="24"/>
          <w:lang w:val="en-US"/>
        </w:rPr>
        <w:t>(Times New Roman Cyr, Italic, Center, 10)</w:t>
      </w:r>
    </w:p>
    <w:p w:rsidR="00B95C15" w:rsidRPr="00AF5654" w:rsidRDefault="00B95C15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56C21" w:rsidRPr="00AF5654" w:rsidRDefault="00F54989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>Тезисы докладов принимаются по электронной почте (</w:t>
      </w:r>
      <w:hyperlink r:id="rId8" w:history="1">
        <w:r w:rsidRPr="00AF5654">
          <w:rPr>
            <w:rStyle w:val="a6"/>
            <w:rFonts w:ascii="Times New Roman" w:hAnsi="Times New Roman" w:cs="Times New Roman"/>
            <w:sz w:val="24"/>
            <w:szCs w:val="24"/>
          </w:rPr>
          <w:t>v.a.budugaeva@ipng.ysn.ru</w:t>
        </w:r>
      </w:hyperlink>
      <w:r w:rsidRPr="00AF56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54989" w:rsidRPr="00AF5654" w:rsidRDefault="00F54989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>Тезисы присылаются в подготовленном для печати виде вложенным файлом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 xml:space="preserve">формата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>. Название вложенного файла с тезисами должно соответствовать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 xml:space="preserve">фамилии первого автора. Например, файл с тезисами Петрова следует называть </w:t>
      </w:r>
      <w:proofErr w:type="spellStart"/>
      <w:r w:rsidR="00B95C15" w:rsidRPr="00AF5654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="00B95C15" w:rsidRPr="00AF5654">
        <w:rPr>
          <w:rFonts w:ascii="Times New Roman" w:hAnsi="Times New Roman" w:cs="Times New Roman"/>
          <w:sz w:val="24"/>
          <w:szCs w:val="24"/>
        </w:rPr>
        <w:t>_</w:t>
      </w:r>
      <w:r w:rsidR="00B95C15" w:rsidRPr="00AF5654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="00B95C15" w:rsidRPr="00AF5654">
        <w:rPr>
          <w:rFonts w:ascii="Times New Roman" w:hAnsi="Times New Roman" w:cs="Times New Roman"/>
          <w:sz w:val="24"/>
          <w:szCs w:val="24"/>
        </w:rPr>
        <w:t>.</w:t>
      </w:r>
    </w:p>
    <w:p w:rsidR="00F54989" w:rsidRPr="00AF5654" w:rsidRDefault="00F54989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 xml:space="preserve">Объем тезисов не более </w:t>
      </w:r>
      <w:r w:rsidR="00B95C15" w:rsidRPr="00AF5654">
        <w:rPr>
          <w:rFonts w:ascii="Times New Roman" w:hAnsi="Times New Roman" w:cs="Times New Roman"/>
          <w:sz w:val="24"/>
          <w:szCs w:val="24"/>
        </w:rPr>
        <w:t>3-х</w:t>
      </w:r>
      <w:r w:rsidRPr="00AF5654">
        <w:rPr>
          <w:rFonts w:ascii="Times New Roman" w:hAnsi="Times New Roman" w:cs="Times New Roman"/>
          <w:sz w:val="24"/>
          <w:szCs w:val="24"/>
        </w:rPr>
        <w:t xml:space="preserve"> страниц формата А-4, включая рисунки, таблицы и список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 xml:space="preserve">литературы. Текст набирается в редакторе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>, 12, межстрочный интервал 1, выравнивание по ширине, абзац 1</w:t>
      </w:r>
      <w:r w:rsidR="00B95C15" w:rsidRPr="00AF5654">
        <w:rPr>
          <w:rFonts w:ascii="Times New Roman" w:hAnsi="Times New Roman" w:cs="Times New Roman"/>
          <w:sz w:val="24"/>
          <w:szCs w:val="24"/>
        </w:rPr>
        <w:t>,25</w:t>
      </w:r>
      <w:r w:rsidRPr="00AF5654">
        <w:rPr>
          <w:rFonts w:ascii="Times New Roman" w:hAnsi="Times New Roman" w:cs="Times New Roman"/>
          <w:sz w:val="24"/>
          <w:szCs w:val="24"/>
        </w:rPr>
        <w:t xml:space="preserve"> см, поля - 2,5 см;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 xml:space="preserve">центровка заголовков и абзацы в тексте выполняются при помощи средств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>,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>страницы не проставляются, без переносов. Между инициалами и фамилией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>проставляется пробел. Таблицы и черно-белые рисунки вставляются непосредственно в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>текст. Ссылки на рисунки и таблицы даются в круглых скобках (рис. 1), (табл. 2); ссылки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>на литературу – цифрами в квадратных скобках [1]. Подписи к рисункам располагаются</w:t>
      </w:r>
      <w:r w:rsidR="00B95C15" w:rsidRPr="00AF5654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>ниже рисунка.</w:t>
      </w:r>
    </w:p>
    <w:p w:rsidR="00B95C15" w:rsidRPr="00AF5654" w:rsidRDefault="00F54989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i/>
          <w:sz w:val="24"/>
          <w:szCs w:val="24"/>
        </w:rPr>
        <w:t>Благодарности приводятся в конце тезисов, выделяются курсивом.</w:t>
      </w:r>
    </w:p>
    <w:p w:rsidR="00F54989" w:rsidRPr="00AF5654" w:rsidRDefault="00F54989" w:rsidP="00A802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>Список литературы (отделяется от основного текста пропуском строки).</w:t>
      </w:r>
    </w:p>
    <w:p w:rsidR="00A802D5" w:rsidRDefault="00F54989" w:rsidP="000876D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654">
        <w:rPr>
          <w:rFonts w:ascii="Times New Roman" w:hAnsi="Times New Roman" w:cs="Times New Roman"/>
          <w:sz w:val="24"/>
          <w:szCs w:val="24"/>
        </w:rPr>
        <w:t xml:space="preserve">Глазунов О.М.,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Богнибов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Еханин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Кингашское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платиноидно-медноникелевое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месторождение. Иркутск: Изд-во ИГТУ, 2003. </w:t>
      </w:r>
      <w:proofErr w:type="gramStart"/>
      <w:r w:rsidRPr="00AF5654">
        <w:rPr>
          <w:rFonts w:ascii="Times New Roman" w:hAnsi="Times New Roman" w:cs="Times New Roman"/>
          <w:sz w:val="24"/>
          <w:szCs w:val="24"/>
          <w:lang w:val="en-US"/>
        </w:rPr>
        <w:t>192</w:t>
      </w:r>
      <w:proofErr w:type="gramEnd"/>
      <w:r w:rsidRPr="00AF5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>с</w:t>
      </w:r>
      <w:r w:rsidR="00B95C15" w:rsidRPr="00AF56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876D9" w:rsidRPr="000876D9" w:rsidRDefault="000876D9" w:rsidP="000876D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876D9" w:rsidRPr="000876D9" w:rsidSect="00AF5654">
          <w:pgSz w:w="11906" w:h="16838"/>
          <w:pgMar w:top="1440" w:right="1440" w:bottom="1440" w:left="1440" w:header="709" w:footer="709" w:gutter="0"/>
          <w:cols w:space="433"/>
          <w:docGrid w:linePitch="360"/>
        </w:sectPr>
      </w:pPr>
      <w:bookmarkStart w:id="0" w:name="_GoBack"/>
      <w:bookmarkEnd w:id="0"/>
    </w:p>
    <w:p w:rsidR="00F54989" w:rsidRPr="00AF5654" w:rsidRDefault="00F54989" w:rsidP="00A802D5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F54989" w:rsidRPr="00AF5654" w:rsidSect="00AF5654">
      <w:type w:val="continuous"/>
      <w:pgSz w:w="11906" w:h="16838"/>
      <w:pgMar w:top="1440" w:right="1440" w:bottom="1440" w:left="1440" w:header="709" w:footer="709" w:gutter="0"/>
      <w:cols w:num="3" w:space="4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D2589"/>
    <w:multiLevelType w:val="hybridMultilevel"/>
    <w:tmpl w:val="A86C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E0D6E"/>
    <w:multiLevelType w:val="hybridMultilevel"/>
    <w:tmpl w:val="BF82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5EE0"/>
    <w:multiLevelType w:val="hybridMultilevel"/>
    <w:tmpl w:val="BAE8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94"/>
    <w:rsid w:val="00027DCF"/>
    <w:rsid w:val="000421C4"/>
    <w:rsid w:val="000876D9"/>
    <w:rsid w:val="001032A6"/>
    <w:rsid w:val="001642DC"/>
    <w:rsid w:val="001670C2"/>
    <w:rsid w:val="002A2E0B"/>
    <w:rsid w:val="003C03B7"/>
    <w:rsid w:val="0040622B"/>
    <w:rsid w:val="00464DC3"/>
    <w:rsid w:val="004950E4"/>
    <w:rsid w:val="004A17B5"/>
    <w:rsid w:val="00553E94"/>
    <w:rsid w:val="006526FE"/>
    <w:rsid w:val="006D0581"/>
    <w:rsid w:val="007024B3"/>
    <w:rsid w:val="007030FF"/>
    <w:rsid w:val="00724028"/>
    <w:rsid w:val="00753D0B"/>
    <w:rsid w:val="00756C21"/>
    <w:rsid w:val="00781F68"/>
    <w:rsid w:val="00947371"/>
    <w:rsid w:val="00A30E24"/>
    <w:rsid w:val="00A802D5"/>
    <w:rsid w:val="00AF5654"/>
    <w:rsid w:val="00B95C15"/>
    <w:rsid w:val="00BD1078"/>
    <w:rsid w:val="00C81326"/>
    <w:rsid w:val="00E47984"/>
    <w:rsid w:val="00E64F38"/>
    <w:rsid w:val="00F5498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74BB3-31C2-4501-A1A8-00E33B7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58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03B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549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.budugaeva@ipng.ys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a.budugaeva@ipng.ys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a.budugaeva@ipng.ysn.ru" TargetMode="External"/><Relationship Id="rId5" Type="http://schemas.openxmlformats.org/officeDocument/2006/relationships/hyperlink" Target="mailto:a.f.safronov@prez.ys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Конторович Алексей Эмильевич</dc:creator>
  <cp:lastModifiedBy>ANTON</cp:lastModifiedBy>
  <cp:revision>10</cp:revision>
  <cp:lastPrinted>2015-02-02T05:06:00Z</cp:lastPrinted>
  <dcterms:created xsi:type="dcterms:W3CDTF">2015-02-02T01:54:00Z</dcterms:created>
  <dcterms:modified xsi:type="dcterms:W3CDTF">2015-02-03T04:27:00Z</dcterms:modified>
</cp:coreProperties>
</file>