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76" w:lineRule="auto"/>
        <w:jc w:val="right"/>
        <w:rPr>
          <w:b/>
          <w:i/>
          <w:sz w:val="26"/>
          <w:szCs w:val="26"/>
        </w:rPr>
      </w:pPr>
      <w:bookmarkStart w:id="0" w:name="_GoBack"/>
      <w:bookmarkEnd w:id="0"/>
      <w:r>
        <w:rPr>
          <w:b/>
          <w:i/>
          <w:sz w:val="26"/>
          <w:szCs w:val="26"/>
        </w:rPr>
        <w:t>С учётом изменений в нормативных документах,</w:t>
      </w:r>
    </w:p>
    <w:p>
      <w:pPr>
        <w:spacing w:line="276" w:lineRule="auto"/>
        <w:jc w:val="right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регламентирующих процедуру аттестации научных работников</w:t>
      </w:r>
    </w:p>
    <w:p>
      <w:pPr>
        <w:spacing w:line="276" w:lineRule="auto"/>
        <w:jc w:val="right"/>
        <w:rPr>
          <w:b/>
          <w:i/>
          <w:sz w:val="26"/>
          <w:szCs w:val="26"/>
        </w:rPr>
      </w:pPr>
    </w:p>
    <w:p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ПАМЯТКА ОФИЦИАЛЬНОМУ ОППОНЕНТУ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Отзыв официального оппонента о диссертации, его выступление на заседании диссертационного совета – необходимый элемент плодотворной творческой дискуссии при защите диссертации, точного и полного выполнения требований, предусмотренных установленным порядком аттестации.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 тщательной экспертизы диссертации оппонентом, аргументированности и полноты его отзыва во многом зависит качество экспертизы диссертации диссертационным советом, объективное и справедливое решение о присуждении соискателю ученой степени.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Официальный оппонент на основе изучения диссертации и работ соискателя, опубликованных по теме диссертации, представляет совету отзыв, в котором оцениваются:</w:t>
      </w:r>
    </w:p>
    <w:p>
      <w:pPr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актуальность избранной темы;</w:t>
      </w:r>
    </w:p>
    <w:p>
      <w:pPr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степень обоснованности научных положений, выводов и рекомендаций, сформулированных в диссертации;</w:t>
      </w:r>
    </w:p>
    <w:p>
      <w:pPr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их достоверность;</w:t>
      </w:r>
    </w:p>
    <w:p>
      <w:pPr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новизна,</w:t>
      </w:r>
    </w:p>
    <w:p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 также дается </w:t>
      </w:r>
      <w:r>
        <w:rPr>
          <w:b/>
          <w:sz w:val="26"/>
          <w:szCs w:val="26"/>
        </w:rPr>
        <w:t>заключение о соответствии диссертации требованиям Положения</w:t>
      </w:r>
      <w:r>
        <w:rPr>
          <w:sz w:val="26"/>
          <w:szCs w:val="26"/>
        </w:rPr>
        <w:t xml:space="preserve"> о присуждении ученых степеней.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Объективность оценки предусматривает </w:t>
      </w:r>
      <w:r>
        <w:rPr>
          <w:b/>
          <w:sz w:val="26"/>
          <w:szCs w:val="26"/>
        </w:rPr>
        <w:t>отражение как положительных, так и отрицательных</w:t>
      </w:r>
      <w:r>
        <w:rPr>
          <w:sz w:val="26"/>
          <w:szCs w:val="26"/>
        </w:rPr>
        <w:t xml:space="preserve"> сторон работы, при этом оппоненту следует сделать </w:t>
      </w:r>
      <w:r>
        <w:rPr>
          <w:b/>
          <w:sz w:val="26"/>
          <w:szCs w:val="26"/>
        </w:rPr>
        <w:t>акцент на ключевых проблемах</w:t>
      </w:r>
      <w:r>
        <w:rPr>
          <w:sz w:val="26"/>
          <w:szCs w:val="26"/>
        </w:rPr>
        <w:t xml:space="preserve">, </w:t>
      </w:r>
      <w:r>
        <w:rPr>
          <w:b/>
          <w:sz w:val="26"/>
          <w:szCs w:val="26"/>
        </w:rPr>
        <w:t>обратить внимание на вызывающие сомнение выводы</w:t>
      </w:r>
      <w:r>
        <w:rPr>
          <w:sz w:val="26"/>
          <w:szCs w:val="26"/>
        </w:rPr>
        <w:t xml:space="preserve"> и утверждения, которые могут послужить основой дискуссии во время защиты.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Оппонент критически оценивает значимость для науки и практики результатов диссертации соискателя и указывает возможные конкретные пути их использования.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оценке содержания диссертации оппонент </w:t>
      </w:r>
    </w:p>
    <w:p>
      <w:pPr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отмечает степень ее завершенности</w:t>
      </w:r>
      <w:r>
        <w:rPr>
          <w:sz w:val="26"/>
          <w:szCs w:val="26"/>
        </w:rPr>
        <w:t xml:space="preserve"> в целом и </w:t>
      </w:r>
    </w:p>
    <w:p>
      <w:pPr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качество оформления</w:t>
      </w:r>
      <w:r>
        <w:rPr>
          <w:sz w:val="26"/>
          <w:szCs w:val="26"/>
        </w:rPr>
        <w:t xml:space="preserve">; </w:t>
      </w:r>
    </w:p>
    <w:p>
      <w:pPr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подтверждение опубликования основных результатов</w:t>
      </w:r>
      <w:r>
        <w:rPr>
          <w:sz w:val="26"/>
          <w:szCs w:val="26"/>
        </w:rPr>
        <w:t xml:space="preserve"> диссертации в научных изданиях; </w:t>
      </w:r>
    </w:p>
    <w:p>
      <w:pPr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соответствие содержания автореферата </w:t>
      </w:r>
      <w:r>
        <w:rPr>
          <w:sz w:val="26"/>
          <w:szCs w:val="26"/>
        </w:rPr>
        <w:t>основным идеям и выводам диссертации.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положительного мнения о результатах работы, оппонент </w:t>
      </w:r>
      <w:r>
        <w:rPr>
          <w:b/>
          <w:sz w:val="26"/>
          <w:szCs w:val="26"/>
          <w:u w:val="single"/>
        </w:rPr>
        <w:t>по докторской диссертации</w:t>
      </w:r>
      <w:r>
        <w:rPr>
          <w:sz w:val="26"/>
          <w:szCs w:val="26"/>
        </w:rPr>
        <w:t xml:space="preserve"> обязан достаточно полно и аргументировано сформулировать, </w:t>
      </w:r>
    </w:p>
    <w:p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какие теоретические положения, совокупность которых можно квалифицировать как научное достижение, разработаны соискателем, либо </w:t>
      </w:r>
    </w:p>
    <w:p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какая научная проблема, имеющая важное политическое, социально-экономическое, культурное или хозяйственное значение, им решена, либо </w:t>
      </w:r>
    </w:p>
    <w:p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какие научно обоснованные технические, технологические или иные решения, внедрение которых вносит значительный вклад в развитие страны, получены автором в его диссертационной работе</w:t>
      </w:r>
      <w:r>
        <w:rPr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п. </w:t>
      </w:r>
      <w:r>
        <w:rPr>
          <w:b/>
          <w:sz w:val="32"/>
          <w:szCs w:val="32"/>
        </w:rPr>
        <w:t>9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Положения</w:t>
      </w:r>
      <w:r>
        <w:rPr>
          <w:sz w:val="26"/>
          <w:szCs w:val="26"/>
        </w:rPr>
        <w:t xml:space="preserve"> о присуждении </w:t>
      </w:r>
      <w:r>
        <w:rPr>
          <w:sz w:val="26"/>
          <w:szCs w:val="26"/>
        </w:rPr>
        <w:lastRenderedPageBreak/>
        <w:t>ученых степеней, утвержденного приказом постановлением Правительства РФ № 842 от 24.09.2013).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отзыве </w:t>
      </w:r>
      <w:r>
        <w:rPr>
          <w:b/>
          <w:sz w:val="26"/>
          <w:szCs w:val="26"/>
          <w:u w:val="single"/>
        </w:rPr>
        <w:t>о кандидатской диссертации</w:t>
      </w:r>
      <w:r>
        <w:rPr>
          <w:sz w:val="26"/>
          <w:szCs w:val="26"/>
        </w:rPr>
        <w:t xml:space="preserve"> должно быть отражено, </w:t>
      </w:r>
    </w:p>
    <w:p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какое решение задачи, имеющей существенное значение для соответствующей отрасли знаний, получено соискателем, либо </w:t>
      </w:r>
    </w:p>
    <w:p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какие научно обоснованные технические, технологические или иные решения и разработки, имеющие существенное значение для развития страны, изложены автором</w:t>
      </w:r>
      <w:r>
        <w:rPr>
          <w:sz w:val="26"/>
          <w:szCs w:val="26"/>
        </w:rPr>
        <w:t xml:space="preserve"> (</w:t>
      </w:r>
      <w:r>
        <w:rPr>
          <w:b/>
          <w:sz w:val="26"/>
          <w:szCs w:val="26"/>
        </w:rPr>
        <w:t xml:space="preserve">п. </w:t>
      </w:r>
      <w:r>
        <w:rPr>
          <w:b/>
          <w:sz w:val="32"/>
          <w:szCs w:val="32"/>
        </w:rPr>
        <w:t>9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Положения</w:t>
      </w:r>
      <w:r>
        <w:rPr>
          <w:sz w:val="26"/>
          <w:szCs w:val="26"/>
        </w:rPr>
        <w:t xml:space="preserve"> о присуждении ученых степеней, утвержденного приказом постановлением Правительства РФ № 842 от 24.09.2013</w:t>
      </w:r>
      <w:r>
        <w:rPr>
          <w:b/>
          <w:sz w:val="26"/>
          <w:szCs w:val="26"/>
        </w:rPr>
        <w:t>).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Официальный оппонент не должен уклоняться от аргументированной оценки научного уровня диссертации по существу. Поэтому краткое формальное заключение о том, что диссертация соответствует установленным требованиям, неприемлемо. Отзыв не должен носить и неопределенного характера, что неизбежно, если оппонент будет использовать не эквивалентные установленным требованиям формулировки.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Если у оппонента сложилось отрицательное мнение о диссертации, в отзыве указываются конкретные причины, по которым ее автору не может быть присуждена ученая степень.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Официальный оппонент имеет право запросить у диссертационного совета необходимые дополнительные сведения, касающиеся его работы по подготовке отзыва о диссертации.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выступлении на защите диссертации оппонент зачитывает ту часть своего отзыва, в которой содержатся критические замечания по диссертации, а остальную часть отзыва может излагать в произвольной форме.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«Подпись оппонента заверяется в установленном законом порядке.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Оригиналы отзывов оппонентов  на диссертацию передаются оппонентами в диссертационный совет не позднее чем за 15 дней до дня защиты диссертации, а копии отзывов вручаются соискателю ученой степени не позднее чем за 10 дней до дня защиты диссертации.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случае несоответствия отзыва оппонента указанным требованиям диссертационный совет до проведения защиты заменяет оппонента, при этом дата защиты диссертации переносится на срок не более 6 месяцев.</w:t>
      </w:r>
    </w:p>
    <w:p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Сведения об оппонентах и их отзывы на диссертацию размещаются на официальном сайте организации,  на базе которой создан диссертационный совет, в сети «Интернет» не позднее чем за 10 дней до дня защиты диссертации.»</w:t>
      </w:r>
    </w:p>
    <w:p>
      <w:pPr>
        <w:spacing w:line="276" w:lineRule="auto"/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t>(п. 23 Положения о присуждении ученых степеней, утвержденного приказом постановлением Правительства РФ № 842 от 24.09.2013)</w:t>
      </w:r>
    </w:p>
    <w:p>
      <w:pPr>
        <w:spacing w:line="276" w:lineRule="auto"/>
        <w:ind w:firstLine="720"/>
        <w:jc w:val="right"/>
        <w:rPr>
          <w:sz w:val="26"/>
          <w:szCs w:val="26"/>
        </w:rPr>
      </w:pPr>
    </w:p>
    <w:p>
      <w:pPr>
        <w:spacing w:line="276" w:lineRule="auto"/>
        <w:ind w:firstLine="720"/>
        <w:jc w:val="both"/>
        <w:rPr>
          <w:i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>
      <w:pgSz w:w="11906" w:h="16838"/>
      <w:pgMar w:top="993" w:right="851" w:bottom="539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0991"/>
    <w:multiLevelType w:val="multilevel"/>
    <w:tmpl w:val="454A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80367"/>
    <w:multiLevelType w:val="hybridMultilevel"/>
    <w:tmpl w:val="3B7087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47574"/>
    <w:multiLevelType w:val="hybridMultilevel"/>
    <w:tmpl w:val="8ED87654"/>
    <w:lvl w:ilvl="0" w:tplc="9F4A75D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5732E6C"/>
    <w:multiLevelType w:val="hybridMultilevel"/>
    <w:tmpl w:val="CDC0E28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D77ACD"/>
    <w:multiLevelType w:val="hybridMultilevel"/>
    <w:tmpl w:val="CB8A2568"/>
    <w:lvl w:ilvl="0" w:tplc="9F4A75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716FF0"/>
    <w:multiLevelType w:val="hybridMultilevel"/>
    <w:tmpl w:val="52725A2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AC0649"/>
    <w:multiLevelType w:val="hybridMultilevel"/>
    <w:tmpl w:val="9A949980"/>
    <w:lvl w:ilvl="0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F16C6D-4D0C-4D44-9421-FAAABCB5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7E37A-2702-4CCA-9BC1-9AE65299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ОФИЦИАЛЬНОГО ОППОНЕНТАМ</vt:lpstr>
    </vt:vector>
  </TitlesOfParts>
  <Company>IPGG SB RAS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ОФИЦИАЛЬНОГО ОППОНЕНТАМ</dc:title>
  <dc:subject/>
  <dc:creator>kostyrevaea</dc:creator>
  <cp:keywords/>
  <dc:description/>
  <cp:lastModifiedBy>Дочкин Дмитрий Александрович</cp:lastModifiedBy>
  <cp:revision>2</cp:revision>
  <cp:lastPrinted>2014-02-26T06:00:00Z</cp:lastPrinted>
  <dcterms:created xsi:type="dcterms:W3CDTF">2022-09-30T07:49:00Z</dcterms:created>
  <dcterms:modified xsi:type="dcterms:W3CDTF">2022-09-30T07:49:00Z</dcterms:modified>
</cp:coreProperties>
</file>